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D8D8D8" w:themeColor="background1" w:themeShade="D8"/>
  <w:body>
    <w:p w:rsidR="0041002B" w:rsidRPr="002A2673" w:rsidRDefault="00013508" w:rsidP="00461347">
      <w:pPr>
        <w:shd w:val="clear" w:color="auto" w:fill="D9D9D9" w:themeFill="background1" w:themeFillShade="D9"/>
        <w:spacing w:line="360" w:lineRule="auto"/>
        <w:jc w:val="center"/>
        <w:rPr>
          <w:rFonts w:ascii="Tahoma" w:eastAsia="Times New Roman" w:hAnsi="Tahoma"/>
          <w:b/>
          <w:bCs/>
          <w:sz w:val="24"/>
          <w:rtl/>
        </w:rPr>
      </w:pPr>
      <w:r w:rsidRPr="002A2673">
        <w:rPr>
          <w:rFonts w:ascii="Tahoma" w:eastAsia="Times New Roman" w:hAnsi="Tahoma"/>
          <w:b/>
          <w:bCs/>
          <w:sz w:val="24"/>
          <w:rtl/>
        </w:rPr>
        <w:t>بسم الله الر</w:t>
      </w:r>
      <w:r w:rsidR="003A3494" w:rsidRPr="002A2673">
        <w:rPr>
          <w:rFonts w:ascii="Tahoma" w:eastAsia="Times New Roman" w:hAnsi="Tahoma"/>
          <w:b/>
          <w:bCs/>
          <w:sz w:val="24"/>
          <w:rtl/>
        </w:rPr>
        <w:t>ّ</w:t>
      </w:r>
      <w:r w:rsidRPr="002A2673">
        <w:rPr>
          <w:rFonts w:ascii="Tahoma" w:eastAsia="Times New Roman" w:hAnsi="Tahoma"/>
          <w:b/>
          <w:bCs/>
          <w:sz w:val="24"/>
          <w:rtl/>
        </w:rPr>
        <w:t>حمن الر</w:t>
      </w:r>
      <w:r w:rsidR="003A3494" w:rsidRPr="002A2673">
        <w:rPr>
          <w:rFonts w:ascii="Tahoma" w:eastAsia="Times New Roman" w:hAnsi="Tahoma"/>
          <w:b/>
          <w:bCs/>
          <w:sz w:val="24"/>
          <w:rtl/>
        </w:rPr>
        <w:t>ّ</w:t>
      </w:r>
      <w:r w:rsidRPr="002A2673">
        <w:rPr>
          <w:rFonts w:ascii="Tahoma" w:eastAsia="Times New Roman" w:hAnsi="Tahoma"/>
          <w:b/>
          <w:bCs/>
          <w:sz w:val="24"/>
          <w:rtl/>
        </w:rPr>
        <w:t>حیم</w:t>
      </w:r>
    </w:p>
    <w:p w:rsidR="0041002B" w:rsidRPr="002A2673" w:rsidRDefault="0041002B" w:rsidP="00461347">
      <w:pPr>
        <w:shd w:val="clear" w:color="auto" w:fill="D9D9D9" w:themeFill="background1" w:themeFillShade="D9"/>
        <w:spacing w:line="360" w:lineRule="auto"/>
        <w:jc w:val="lowKashida"/>
        <w:rPr>
          <w:rFonts w:ascii="Tahoma" w:eastAsia="Times New Roman" w:hAnsi="Tahoma"/>
          <w:b/>
          <w:bCs/>
          <w:sz w:val="24"/>
          <w:rtl/>
        </w:rPr>
      </w:pPr>
      <w:r w:rsidRPr="002A2673">
        <w:rPr>
          <w:rFonts w:ascii="Tahoma" w:hAnsi="Tahoma"/>
          <w:b/>
          <w:bCs/>
          <w:color w:val="000000" w:themeColor="text1"/>
          <w:sz w:val="24"/>
          <w:rtl/>
        </w:rPr>
        <w:t>فقه الت</w:t>
      </w:r>
      <w:r w:rsidR="003A3494" w:rsidRPr="002A2673">
        <w:rPr>
          <w:rFonts w:ascii="Tahoma" w:hAnsi="Tahoma"/>
          <w:b/>
          <w:bCs/>
          <w:color w:val="000000" w:themeColor="text1"/>
          <w:sz w:val="24"/>
          <w:rtl/>
        </w:rPr>
        <w:t>ّ</w:t>
      </w:r>
      <w:r w:rsidRPr="002A2673">
        <w:rPr>
          <w:rFonts w:ascii="Tahoma" w:hAnsi="Tahoma"/>
          <w:b/>
          <w:bCs/>
          <w:color w:val="000000" w:themeColor="text1"/>
          <w:sz w:val="24"/>
          <w:rtl/>
        </w:rPr>
        <w:t>عام</w:t>
      </w:r>
      <w:r w:rsidR="003A3494" w:rsidRPr="002A2673">
        <w:rPr>
          <w:rFonts w:ascii="Tahoma" w:hAnsi="Tahoma"/>
          <w:b/>
          <w:bCs/>
          <w:color w:val="000000" w:themeColor="text1"/>
          <w:sz w:val="24"/>
          <w:rtl/>
        </w:rPr>
        <w:t>ّ</w:t>
      </w:r>
      <w:r w:rsidRPr="002A2673">
        <w:rPr>
          <w:rFonts w:ascii="Tahoma" w:hAnsi="Tahoma"/>
          <w:b/>
          <w:bCs/>
          <w:color w:val="000000" w:themeColor="text1"/>
          <w:sz w:val="24"/>
          <w:rtl/>
        </w:rPr>
        <w:t>ل و الت</w:t>
      </w:r>
      <w:r w:rsidR="003A3494" w:rsidRPr="002A2673">
        <w:rPr>
          <w:rFonts w:ascii="Tahoma" w:hAnsi="Tahoma"/>
          <w:b/>
          <w:bCs/>
          <w:color w:val="000000" w:themeColor="text1"/>
          <w:sz w:val="24"/>
          <w:rtl/>
        </w:rPr>
        <w:t>ّ</w:t>
      </w:r>
      <w:r w:rsidRPr="002A2673">
        <w:rPr>
          <w:rFonts w:ascii="Tahoma" w:hAnsi="Tahoma"/>
          <w:b/>
          <w:bCs/>
          <w:color w:val="000000" w:themeColor="text1"/>
          <w:sz w:val="24"/>
          <w:rtl/>
        </w:rPr>
        <w:t>عای</w:t>
      </w:r>
      <w:r w:rsidR="003A3494" w:rsidRPr="002A2673">
        <w:rPr>
          <w:rFonts w:ascii="Tahoma" w:hAnsi="Tahoma"/>
          <w:b/>
          <w:bCs/>
          <w:color w:val="000000" w:themeColor="text1"/>
          <w:sz w:val="24"/>
          <w:rtl/>
        </w:rPr>
        <w:t>ّ</w:t>
      </w:r>
      <w:r w:rsidRPr="002A2673">
        <w:rPr>
          <w:rFonts w:ascii="Tahoma" w:hAnsi="Tahoma"/>
          <w:b/>
          <w:bCs/>
          <w:color w:val="000000" w:themeColor="text1"/>
          <w:sz w:val="24"/>
          <w:rtl/>
        </w:rPr>
        <w:t>ش مع مختلف الملل و الن</w:t>
      </w:r>
      <w:r w:rsidR="003A3494" w:rsidRPr="002A2673">
        <w:rPr>
          <w:rFonts w:ascii="Tahoma" w:hAnsi="Tahoma"/>
          <w:b/>
          <w:bCs/>
          <w:color w:val="000000" w:themeColor="text1"/>
          <w:sz w:val="24"/>
          <w:rtl/>
        </w:rPr>
        <w:t>ّ</w:t>
      </w:r>
      <w:r w:rsidRPr="002A2673">
        <w:rPr>
          <w:rFonts w:ascii="Tahoma" w:hAnsi="Tahoma"/>
          <w:b/>
          <w:bCs/>
          <w:color w:val="000000" w:themeColor="text1"/>
          <w:sz w:val="24"/>
          <w:rtl/>
        </w:rPr>
        <w:t>حل</w:t>
      </w:r>
      <w:r w:rsidRPr="002A2673">
        <w:rPr>
          <w:rFonts w:ascii="Tahoma" w:eastAsia="Times New Roman" w:hAnsi="Tahoma"/>
          <w:b/>
          <w:bCs/>
          <w:sz w:val="24"/>
          <w:rtl/>
        </w:rPr>
        <w:t xml:space="preserve"> </w:t>
      </w:r>
    </w:p>
    <w:p w:rsidR="00013508" w:rsidRPr="002A2673" w:rsidRDefault="00013508" w:rsidP="00461347">
      <w:pPr>
        <w:shd w:val="clear" w:color="auto" w:fill="D9D9D9" w:themeFill="background1" w:themeFillShade="D9"/>
        <w:spacing w:line="360" w:lineRule="auto"/>
        <w:ind w:firstLine="720"/>
        <w:jc w:val="lowKashida"/>
        <w:rPr>
          <w:rFonts w:ascii="Tahoma" w:eastAsia="Times New Roman" w:hAnsi="Tahoma"/>
          <w:b/>
          <w:bCs/>
          <w:sz w:val="24"/>
        </w:rPr>
      </w:pPr>
      <w:r w:rsidRPr="002A2673">
        <w:rPr>
          <w:rFonts w:ascii="Tahoma" w:eastAsia="Times New Roman" w:hAnsi="Tahoma"/>
          <w:b/>
          <w:bCs/>
          <w:sz w:val="24"/>
          <w:rtl/>
        </w:rPr>
        <w:t>طهارت یا نجاست غیر مسلم</w:t>
      </w:r>
    </w:p>
    <w:p w:rsidR="00CA60B6" w:rsidRPr="002A2673" w:rsidRDefault="00013508" w:rsidP="003852D6">
      <w:pPr>
        <w:shd w:val="clear" w:color="auto" w:fill="D9D9D9" w:themeFill="background1" w:themeFillShade="D9"/>
        <w:spacing w:line="360" w:lineRule="auto"/>
        <w:jc w:val="lowKashida"/>
        <w:rPr>
          <w:rFonts w:ascii="Tahoma" w:eastAsia="Times New Roman" w:hAnsi="Tahoma"/>
          <w:b/>
          <w:bCs/>
          <w:sz w:val="24"/>
          <w:rtl/>
        </w:rPr>
      </w:pPr>
      <w:r w:rsidRPr="002A2673">
        <w:rPr>
          <w:rFonts w:ascii="Tahoma" w:eastAsia="Times New Roman" w:hAnsi="Tahoma"/>
          <w:b/>
          <w:bCs/>
          <w:sz w:val="24"/>
          <w:rtl/>
        </w:rPr>
        <w:tab/>
      </w:r>
      <w:r w:rsidRPr="002A2673">
        <w:rPr>
          <w:rFonts w:ascii="Tahoma" w:eastAsia="Times New Roman" w:hAnsi="Tahoma"/>
          <w:b/>
          <w:bCs/>
          <w:sz w:val="24"/>
          <w:rtl/>
        </w:rPr>
        <w:tab/>
        <w:t>بررسی روایات</w:t>
      </w:r>
    </w:p>
    <w:p w:rsidR="003852D6" w:rsidRDefault="003852D6" w:rsidP="003852D6">
      <w:pPr>
        <w:shd w:val="clear" w:color="auto" w:fill="D9D9D9" w:themeFill="background1" w:themeFillShade="D9"/>
        <w:spacing w:line="360" w:lineRule="auto"/>
        <w:rPr>
          <w:rFonts w:ascii="Tahoma" w:eastAsia="Times New Roman" w:hAnsi="Tahoma"/>
          <w:b/>
          <w:bCs/>
          <w:sz w:val="24"/>
          <w:rtl/>
        </w:rPr>
      </w:pPr>
      <w:r w:rsidRPr="002A2673">
        <w:rPr>
          <w:rFonts w:ascii="Tahoma" w:eastAsia="Times New Roman" w:hAnsi="Tahoma"/>
          <w:b/>
          <w:bCs/>
          <w:sz w:val="24"/>
          <w:rtl/>
        </w:rPr>
        <w:tab/>
      </w:r>
      <w:r w:rsidRPr="002A2673">
        <w:rPr>
          <w:rFonts w:ascii="Tahoma" w:eastAsia="Times New Roman" w:hAnsi="Tahoma"/>
          <w:b/>
          <w:bCs/>
          <w:sz w:val="24"/>
          <w:rtl/>
        </w:rPr>
        <w:tab/>
      </w:r>
      <w:r w:rsidRPr="002A2673">
        <w:rPr>
          <w:rFonts w:ascii="Tahoma" w:eastAsia="Times New Roman" w:hAnsi="Tahoma"/>
          <w:b/>
          <w:bCs/>
          <w:sz w:val="24"/>
          <w:rtl/>
        </w:rPr>
        <w:tab/>
        <w:t>روایات دالّ بر طهارت</w:t>
      </w:r>
    </w:p>
    <w:p w:rsidR="008C6B44" w:rsidRDefault="008C6B44" w:rsidP="008F4EC2">
      <w:pPr>
        <w:shd w:val="clear" w:color="auto" w:fill="D9D9D9" w:themeFill="background1" w:themeFillShade="D9"/>
        <w:spacing w:line="360" w:lineRule="auto"/>
        <w:rPr>
          <w:rFonts w:ascii="Tahoma" w:eastAsia="Times New Roman" w:hAnsi="Tahoma"/>
          <w:b/>
          <w:bCs/>
          <w:sz w:val="24"/>
          <w:rtl/>
        </w:rPr>
      </w:pPr>
      <w:r>
        <w:rPr>
          <w:rFonts w:ascii="Tahoma" w:eastAsia="Times New Roman" w:hAnsi="Tahoma"/>
          <w:b/>
          <w:bCs/>
          <w:sz w:val="24"/>
          <w:rtl/>
        </w:rPr>
        <w:tab/>
      </w:r>
      <w:r>
        <w:rPr>
          <w:rFonts w:ascii="Tahoma" w:eastAsia="Times New Roman" w:hAnsi="Tahoma"/>
          <w:b/>
          <w:bCs/>
          <w:sz w:val="24"/>
          <w:rtl/>
        </w:rPr>
        <w:tab/>
      </w:r>
      <w:r>
        <w:rPr>
          <w:rFonts w:ascii="Tahoma" w:eastAsia="Times New Roman" w:hAnsi="Tahoma"/>
          <w:b/>
          <w:bCs/>
          <w:sz w:val="24"/>
          <w:rtl/>
        </w:rPr>
        <w:tab/>
      </w:r>
      <w:r>
        <w:rPr>
          <w:rFonts w:ascii="Tahoma" w:eastAsia="Times New Roman" w:hAnsi="Tahoma"/>
          <w:b/>
          <w:bCs/>
          <w:sz w:val="24"/>
          <w:rtl/>
        </w:rPr>
        <w:tab/>
      </w:r>
      <w:r w:rsidR="008F4EC2">
        <w:rPr>
          <w:rFonts w:ascii="Tahoma" w:eastAsia="Times New Roman" w:hAnsi="Tahoma" w:hint="cs"/>
          <w:b/>
          <w:bCs/>
          <w:sz w:val="24"/>
          <w:rtl/>
        </w:rPr>
        <w:t>آراء</w:t>
      </w:r>
      <w:r>
        <w:rPr>
          <w:rFonts w:ascii="Tahoma" w:eastAsia="Times New Roman" w:hAnsi="Tahoma" w:hint="cs"/>
          <w:b/>
          <w:bCs/>
          <w:sz w:val="24"/>
          <w:rtl/>
        </w:rPr>
        <w:t xml:space="preserve"> علماء در</w:t>
      </w:r>
      <w:r w:rsidR="008F4EC2">
        <w:rPr>
          <w:rFonts w:ascii="Tahoma" w:eastAsia="Times New Roman" w:hAnsi="Tahoma" w:hint="cs"/>
          <w:b/>
          <w:bCs/>
          <w:sz w:val="24"/>
          <w:rtl/>
        </w:rPr>
        <w:t xml:space="preserve"> جمع</w:t>
      </w:r>
      <w:r>
        <w:rPr>
          <w:rFonts w:ascii="Tahoma" w:eastAsia="Times New Roman" w:hAnsi="Tahoma" w:hint="cs"/>
          <w:b/>
          <w:bCs/>
          <w:sz w:val="24"/>
          <w:rtl/>
        </w:rPr>
        <w:t xml:space="preserve"> روایات</w:t>
      </w:r>
    </w:p>
    <w:p w:rsidR="008C6B44" w:rsidRPr="002A2673" w:rsidRDefault="008C6B44" w:rsidP="001E342A">
      <w:pPr>
        <w:shd w:val="clear" w:color="auto" w:fill="D9D9D9" w:themeFill="background1" w:themeFillShade="D9"/>
        <w:spacing w:line="360" w:lineRule="auto"/>
        <w:rPr>
          <w:rFonts w:ascii="Tahoma" w:eastAsia="Times New Roman" w:hAnsi="Tahoma"/>
          <w:b/>
          <w:bCs/>
          <w:sz w:val="24"/>
          <w:rtl/>
        </w:rPr>
      </w:pPr>
      <w:r>
        <w:rPr>
          <w:rFonts w:ascii="Tahoma" w:eastAsia="Times New Roman" w:hAnsi="Tahoma"/>
          <w:b/>
          <w:bCs/>
          <w:sz w:val="24"/>
          <w:rtl/>
        </w:rPr>
        <w:tab/>
      </w:r>
      <w:r>
        <w:rPr>
          <w:rFonts w:ascii="Tahoma" w:eastAsia="Times New Roman" w:hAnsi="Tahoma"/>
          <w:b/>
          <w:bCs/>
          <w:sz w:val="24"/>
          <w:rtl/>
        </w:rPr>
        <w:tab/>
      </w:r>
      <w:r>
        <w:rPr>
          <w:rFonts w:ascii="Tahoma" w:eastAsia="Times New Roman" w:hAnsi="Tahoma"/>
          <w:b/>
          <w:bCs/>
          <w:sz w:val="24"/>
          <w:rtl/>
        </w:rPr>
        <w:tab/>
      </w:r>
      <w:r>
        <w:rPr>
          <w:rFonts w:ascii="Tahoma" w:eastAsia="Times New Roman" w:hAnsi="Tahoma"/>
          <w:b/>
          <w:bCs/>
          <w:sz w:val="24"/>
          <w:rtl/>
        </w:rPr>
        <w:tab/>
      </w:r>
      <w:r>
        <w:rPr>
          <w:rFonts w:ascii="Tahoma" w:eastAsia="Times New Roman" w:hAnsi="Tahoma"/>
          <w:b/>
          <w:bCs/>
          <w:sz w:val="24"/>
          <w:rtl/>
        </w:rPr>
        <w:tab/>
      </w:r>
      <w:r w:rsidR="008F4EC2">
        <w:rPr>
          <w:rFonts w:ascii="Tahoma" w:eastAsia="Times New Roman" w:hAnsi="Tahoma" w:hint="cs"/>
          <w:b/>
          <w:bCs/>
          <w:sz w:val="24"/>
          <w:rtl/>
        </w:rPr>
        <w:t xml:space="preserve">بررسی کلام مرحوم محقق عراقی </w:t>
      </w:r>
      <w:r w:rsidR="001E342A">
        <w:rPr>
          <w:rFonts w:ascii="Tahoma" w:eastAsia="Times New Roman" w:hAnsi="Tahoma" w:hint="cs"/>
          <w:b/>
          <w:bCs/>
          <w:sz w:val="24"/>
          <w:rtl/>
        </w:rPr>
        <w:t>قدس الله روحه</w:t>
      </w:r>
    </w:p>
    <w:p w:rsidR="00013508" w:rsidRPr="002A2673" w:rsidRDefault="00013508" w:rsidP="005E60C9">
      <w:pPr>
        <w:shd w:val="clear" w:color="auto" w:fill="D9D9D9" w:themeFill="background1" w:themeFillShade="D9"/>
        <w:spacing w:line="360" w:lineRule="auto"/>
        <w:jc w:val="lowKashida"/>
        <w:rPr>
          <w:rFonts w:ascii="Tahoma" w:eastAsia="Times New Roman" w:hAnsi="Tahoma"/>
          <w:b/>
          <w:bCs/>
          <w:sz w:val="24"/>
          <w:rtl/>
        </w:rPr>
      </w:pPr>
      <w:r w:rsidRPr="002A2673">
        <w:rPr>
          <w:rFonts w:ascii="Tahoma" w:eastAsia="Times New Roman" w:hAnsi="Tahoma"/>
          <w:b/>
          <w:bCs/>
          <w:sz w:val="24"/>
          <w:rtl/>
        </w:rPr>
        <w:t xml:space="preserve">جلسه </w:t>
      </w:r>
      <w:r w:rsidR="00BE44E2" w:rsidRPr="002A2673">
        <w:rPr>
          <w:rFonts w:ascii="Tahoma" w:eastAsia="Times New Roman" w:hAnsi="Tahoma"/>
          <w:b/>
          <w:bCs/>
          <w:sz w:val="24"/>
          <w:rtl/>
        </w:rPr>
        <w:t>شصت</w:t>
      </w:r>
      <w:r w:rsidR="00846BF7">
        <w:rPr>
          <w:rFonts w:ascii="Tahoma" w:eastAsia="Times New Roman" w:hAnsi="Tahoma" w:hint="cs"/>
          <w:b/>
          <w:bCs/>
          <w:sz w:val="24"/>
          <w:rtl/>
        </w:rPr>
        <w:t xml:space="preserve"> و </w:t>
      </w:r>
      <w:r w:rsidR="005E60C9">
        <w:rPr>
          <w:rFonts w:ascii="Tahoma" w:eastAsia="Times New Roman" w:hAnsi="Tahoma" w:hint="cs"/>
          <w:b/>
          <w:bCs/>
          <w:sz w:val="24"/>
          <w:rtl/>
        </w:rPr>
        <w:t>پنج</w:t>
      </w:r>
      <w:r w:rsidR="00BE44E2" w:rsidRPr="002A2673">
        <w:rPr>
          <w:rFonts w:ascii="Tahoma" w:eastAsia="Times New Roman" w:hAnsi="Tahoma"/>
          <w:b/>
          <w:bCs/>
          <w:sz w:val="24"/>
          <w:rtl/>
        </w:rPr>
        <w:t>م</w:t>
      </w:r>
      <w:r w:rsidRPr="002A2673">
        <w:rPr>
          <w:rFonts w:ascii="Tahoma" w:eastAsia="Times New Roman" w:hAnsi="Tahoma"/>
          <w:b/>
          <w:bCs/>
          <w:sz w:val="24"/>
          <w:rtl/>
        </w:rPr>
        <w:t xml:space="preserve">_ </w:t>
      </w:r>
      <w:r w:rsidR="0012582A">
        <w:rPr>
          <w:rFonts w:ascii="Tahoma" w:eastAsia="Times New Roman" w:hAnsi="Tahoma" w:hint="cs"/>
          <w:b/>
          <w:bCs/>
          <w:sz w:val="24"/>
          <w:rtl/>
        </w:rPr>
        <w:t>2</w:t>
      </w:r>
      <w:r w:rsidR="005E60C9">
        <w:rPr>
          <w:rFonts w:ascii="Tahoma" w:eastAsia="Times New Roman" w:hAnsi="Tahoma" w:hint="cs"/>
          <w:b/>
          <w:bCs/>
          <w:sz w:val="24"/>
          <w:rtl/>
        </w:rPr>
        <w:t>2</w:t>
      </w:r>
      <w:r w:rsidRPr="002A2673">
        <w:rPr>
          <w:rFonts w:ascii="Tahoma" w:eastAsia="Times New Roman" w:hAnsi="Tahoma"/>
          <w:b/>
          <w:bCs/>
          <w:sz w:val="24"/>
          <w:rtl/>
        </w:rPr>
        <w:t xml:space="preserve"> </w:t>
      </w:r>
      <w:r w:rsidR="006B7C34" w:rsidRPr="002A2673">
        <w:rPr>
          <w:rFonts w:ascii="Tahoma" w:eastAsia="Times New Roman" w:hAnsi="Tahoma"/>
          <w:b/>
          <w:bCs/>
          <w:sz w:val="24"/>
          <w:rtl/>
        </w:rPr>
        <w:t>اسفند</w:t>
      </w:r>
      <w:r w:rsidRPr="002A2673">
        <w:rPr>
          <w:rFonts w:ascii="Tahoma" w:eastAsia="Times New Roman" w:hAnsi="Tahoma"/>
          <w:b/>
          <w:bCs/>
          <w:sz w:val="24"/>
          <w:rtl/>
        </w:rPr>
        <w:t xml:space="preserve"> </w:t>
      </w:r>
      <w:r w:rsidR="00CB3746" w:rsidRPr="002A2673">
        <w:rPr>
          <w:rFonts w:ascii="Tahoma" w:eastAsia="Times New Roman" w:hAnsi="Tahoma"/>
          <w:b/>
          <w:bCs/>
          <w:sz w:val="24"/>
          <w:rtl/>
        </w:rPr>
        <w:t>1395</w:t>
      </w:r>
    </w:p>
    <w:p w:rsidR="005E60C9" w:rsidRDefault="005E60C9" w:rsidP="006B7FF9">
      <w:pPr>
        <w:spacing w:before="100" w:beforeAutospacing="1" w:after="100" w:afterAutospacing="1" w:line="360" w:lineRule="auto"/>
        <w:jc w:val="lowKashida"/>
        <w:rPr>
          <w:rFonts w:ascii="Tahoma" w:eastAsia="Times New Roman" w:hAnsi="Tahoma"/>
          <w:sz w:val="24"/>
          <w:rtl/>
        </w:rPr>
      </w:pPr>
      <w:r>
        <w:rPr>
          <w:rFonts w:ascii="Tahoma" w:eastAsia="Times New Roman" w:hAnsi="Tahoma" w:hint="cs"/>
          <w:sz w:val="24"/>
          <w:rtl/>
        </w:rPr>
        <w:t>در مورد دلیل اخیر از روایات یعنی روایات مربوط به غسل دادن ذمی، مسلم را و ذمیة مسلمة را، سه روایت است، یک روایت اول که خواندیم، موثقه است سندا بلا اشکال است. دو روایت بعدی قابل تامل سندی است مخصوصا روایتی که به این مضمون از فقه الرضا نق</w:t>
      </w:r>
      <w:r w:rsidR="0048113B">
        <w:rPr>
          <w:rFonts w:ascii="Tahoma" w:eastAsia="Times New Roman" w:hAnsi="Tahoma" w:hint="cs"/>
          <w:sz w:val="24"/>
          <w:rtl/>
        </w:rPr>
        <w:t>ل شد</w:t>
      </w:r>
      <w:r>
        <w:rPr>
          <w:rFonts w:ascii="Tahoma" w:eastAsia="Times New Roman" w:hAnsi="Tahoma" w:hint="cs"/>
          <w:sz w:val="24"/>
          <w:rtl/>
        </w:rPr>
        <w:t>ه است. از نظر فتوا بزرگانی مثل مرحوم علامه و</w:t>
      </w:r>
      <w:r w:rsidR="0048113B">
        <w:rPr>
          <w:rFonts w:ascii="Tahoma" w:eastAsia="Times New Roman" w:hAnsi="Tahoma" w:hint="cs"/>
          <w:sz w:val="24"/>
          <w:rtl/>
        </w:rPr>
        <w:t xml:space="preserve"> </w:t>
      </w:r>
      <w:r>
        <w:rPr>
          <w:rFonts w:ascii="Tahoma" w:eastAsia="Times New Roman" w:hAnsi="Tahoma" w:hint="cs"/>
          <w:sz w:val="24"/>
          <w:rtl/>
        </w:rPr>
        <w:t>دیگر</w:t>
      </w:r>
      <w:r w:rsidR="0048113B">
        <w:rPr>
          <w:rFonts w:ascii="Tahoma" w:eastAsia="Times New Roman" w:hAnsi="Tahoma" w:hint="cs"/>
          <w:sz w:val="24"/>
          <w:rtl/>
        </w:rPr>
        <w:t>ان به مضمون روایت اول فتوا داده</w:t>
      </w:r>
      <w:r w:rsidR="0048113B">
        <w:rPr>
          <w:rFonts w:ascii="Tahoma" w:eastAsia="Times New Roman" w:hAnsi="Tahoma" w:hint="eastAsia"/>
          <w:sz w:val="24"/>
          <w:rtl/>
        </w:rPr>
        <w:t>‌</w:t>
      </w:r>
      <w:r>
        <w:rPr>
          <w:rFonts w:ascii="Tahoma" w:eastAsia="Times New Roman" w:hAnsi="Tahoma" w:hint="cs"/>
          <w:sz w:val="24"/>
          <w:rtl/>
        </w:rPr>
        <w:t xml:space="preserve">اند و </w:t>
      </w:r>
      <w:r w:rsidRPr="00840E92">
        <w:rPr>
          <w:rFonts w:ascii="Tahoma" w:eastAsia="Times New Roman" w:hAnsi="Tahoma" w:hint="cs"/>
          <w:b/>
          <w:bCs/>
          <w:sz w:val="24"/>
          <w:rtl/>
        </w:rPr>
        <w:t>ادعای اجماع امامیه را هم کرده اند</w:t>
      </w:r>
      <w:r>
        <w:rPr>
          <w:rFonts w:ascii="Tahoma" w:eastAsia="Times New Roman" w:hAnsi="Tahoma" w:hint="cs"/>
          <w:sz w:val="24"/>
          <w:rtl/>
        </w:rPr>
        <w:t>. مفتاح الکرامة را مراجعه کنید، اقوال را آورده است، جواهر را هم ملاحظه کنید، اگر اجماعی از متاخرین نباشد، شهرت قطعیه است تا زمان محقق در معتبر که محقق در معتبر گفته است روایت ضعیفة السند است، بزرگانی مثل صاحب جواهر جواب داده اند که روایت موثقة است</w:t>
      </w:r>
      <w:r w:rsidR="0048113B">
        <w:rPr>
          <w:rFonts w:ascii="Tahoma" w:eastAsia="Times New Roman" w:hAnsi="Tahoma" w:hint="cs"/>
          <w:sz w:val="24"/>
          <w:rtl/>
        </w:rPr>
        <w:t xml:space="preserve"> </w:t>
      </w:r>
      <w:r>
        <w:rPr>
          <w:rFonts w:ascii="Tahoma" w:eastAsia="Times New Roman" w:hAnsi="Tahoma" w:hint="cs"/>
          <w:sz w:val="24"/>
          <w:rtl/>
        </w:rPr>
        <w:t>و در اعتبار روایت عدالت معتبر نیست و صرف الوثاقت کافی است.</w:t>
      </w:r>
    </w:p>
    <w:p w:rsidR="005E60C9" w:rsidRDefault="005E60C9" w:rsidP="006B7FF9">
      <w:pPr>
        <w:spacing w:before="100" w:beforeAutospacing="1" w:after="100" w:afterAutospacing="1" w:line="360" w:lineRule="auto"/>
        <w:jc w:val="lowKashida"/>
        <w:rPr>
          <w:rFonts w:ascii="Tahoma" w:eastAsia="Times New Roman" w:hAnsi="Tahoma"/>
          <w:sz w:val="24"/>
          <w:rtl/>
        </w:rPr>
      </w:pPr>
      <w:r w:rsidRPr="00840E92">
        <w:rPr>
          <w:rFonts w:ascii="Tahoma" w:eastAsia="Times New Roman" w:hAnsi="Tahoma" w:hint="cs"/>
          <w:b/>
          <w:bCs/>
          <w:sz w:val="24"/>
          <w:rtl/>
        </w:rPr>
        <w:t>به هر حال به مضمون این روایت فتوای مشهور و قطعی فقها است</w:t>
      </w:r>
      <w:r>
        <w:rPr>
          <w:rFonts w:ascii="Tahoma" w:eastAsia="Times New Roman" w:hAnsi="Tahoma" w:hint="cs"/>
          <w:sz w:val="24"/>
          <w:rtl/>
        </w:rPr>
        <w:t>، آن دو روایت دیگر از جمله روایت از رسول خدا</w:t>
      </w:r>
      <w:r w:rsidR="0048113B">
        <w:rPr>
          <w:rFonts w:ascii="Tahoma" w:eastAsia="Times New Roman" w:hAnsi="Tahoma" w:hint="cs"/>
          <w:sz w:val="24"/>
          <w:rtl/>
        </w:rPr>
        <w:t xml:space="preserve"> صلی الله علیه و آله و سلم</w:t>
      </w:r>
      <w:r>
        <w:rPr>
          <w:rFonts w:ascii="Tahoma" w:eastAsia="Times New Roman" w:hAnsi="Tahoma" w:hint="cs"/>
          <w:sz w:val="24"/>
          <w:rtl/>
        </w:rPr>
        <w:t xml:space="preserve"> مؤید مطلب</w:t>
      </w:r>
      <w:r w:rsidR="0048113B">
        <w:rPr>
          <w:rFonts w:ascii="Tahoma" w:eastAsia="Times New Roman" w:hAnsi="Tahoma" w:hint="cs"/>
          <w:sz w:val="24"/>
          <w:rtl/>
        </w:rPr>
        <w:t xml:space="preserve"> می باشد. آن روایت را ما نفهمیم هم</w:t>
      </w:r>
      <w:r>
        <w:rPr>
          <w:rFonts w:ascii="Tahoma" w:eastAsia="Times New Roman" w:hAnsi="Tahoma" w:hint="cs"/>
          <w:sz w:val="24"/>
          <w:rtl/>
        </w:rPr>
        <w:t xml:space="preserve"> مشکلی به کار ما ایجاد نمی کند. البته خود این مسال</w:t>
      </w:r>
      <w:r w:rsidR="0048113B">
        <w:rPr>
          <w:rFonts w:ascii="Tahoma" w:eastAsia="Times New Roman" w:hAnsi="Tahoma" w:hint="cs"/>
          <w:sz w:val="24"/>
          <w:rtl/>
        </w:rPr>
        <w:t>ه</w:t>
      </w:r>
      <w:r>
        <w:rPr>
          <w:rFonts w:ascii="Tahoma" w:eastAsia="Times New Roman" w:hAnsi="Tahoma" w:hint="cs"/>
          <w:sz w:val="24"/>
          <w:rtl/>
        </w:rPr>
        <w:t xml:space="preserve"> باید در آینده بحث شود</w:t>
      </w:r>
      <w:r w:rsidR="0048113B">
        <w:rPr>
          <w:rFonts w:ascii="Tahoma" w:eastAsia="Times New Roman" w:hAnsi="Tahoma" w:hint="cs"/>
          <w:sz w:val="24"/>
          <w:rtl/>
        </w:rPr>
        <w:t>،</w:t>
      </w:r>
      <w:r>
        <w:rPr>
          <w:rFonts w:ascii="Tahoma" w:eastAsia="Times New Roman" w:hAnsi="Tahoma" w:hint="cs"/>
          <w:sz w:val="24"/>
          <w:rtl/>
        </w:rPr>
        <w:t xml:space="preserve"> چون جزء فروع فقه التعامل است.</w:t>
      </w:r>
    </w:p>
    <w:p w:rsidR="00BB34D1" w:rsidRDefault="00BB34D1" w:rsidP="006B7FF9">
      <w:pPr>
        <w:spacing w:before="100" w:beforeAutospacing="1" w:after="100" w:afterAutospacing="1" w:line="360" w:lineRule="auto"/>
        <w:jc w:val="lowKashida"/>
        <w:rPr>
          <w:rFonts w:ascii="Tahoma" w:eastAsia="Times New Roman" w:hAnsi="Tahoma"/>
          <w:sz w:val="24"/>
          <w:rtl/>
        </w:rPr>
      </w:pPr>
      <w:r>
        <w:rPr>
          <w:rFonts w:ascii="Tahoma" w:eastAsia="Times New Roman" w:hAnsi="Tahoma" w:hint="cs"/>
          <w:sz w:val="24"/>
          <w:rtl/>
        </w:rPr>
        <w:t>این اکثر قریب به اتفاق روایاتی که دالّ بر طهارت اهل کتاب ب</w:t>
      </w:r>
      <w:r w:rsidR="008C6B44">
        <w:rPr>
          <w:rFonts w:ascii="Tahoma" w:eastAsia="Times New Roman" w:hAnsi="Tahoma" w:hint="cs"/>
          <w:sz w:val="24"/>
          <w:rtl/>
        </w:rPr>
        <w:t>ود، حال ببینیم علماء در این مسأ</w:t>
      </w:r>
      <w:r>
        <w:rPr>
          <w:rFonts w:ascii="Tahoma" w:eastAsia="Times New Roman" w:hAnsi="Tahoma" w:hint="cs"/>
          <w:sz w:val="24"/>
          <w:rtl/>
        </w:rPr>
        <w:t>له چه کرده اند، ابتدا نظر حضرات را بررسی کنیم و بعد ببینیم خود ما در مساله چه باید بگوییم.</w:t>
      </w:r>
    </w:p>
    <w:p w:rsidR="00BB34D1" w:rsidRDefault="0048113B" w:rsidP="006B7FF9">
      <w:pPr>
        <w:spacing w:before="100" w:beforeAutospacing="1" w:after="100" w:afterAutospacing="1" w:line="360" w:lineRule="auto"/>
        <w:jc w:val="lowKashida"/>
        <w:rPr>
          <w:rFonts w:ascii="Tahoma" w:eastAsia="Times New Roman" w:hAnsi="Tahoma"/>
          <w:sz w:val="24"/>
          <w:rtl/>
        </w:rPr>
      </w:pPr>
      <w:r>
        <w:rPr>
          <w:rFonts w:ascii="Tahoma" w:eastAsia="Times New Roman" w:hAnsi="Tahoma" w:hint="cs"/>
          <w:sz w:val="24"/>
          <w:rtl/>
        </w:rPr>
        <w:t>من مخصوص</w:t>
      </w:r>
      <w:r w:rsidR="00BB34D1">
        <w:rPr>
          <w:rFonts w:ascii="Tahoma" w:eastAsia="Times New Roman" w:hAnsi="Tahoma" w:hint="cs"/>
          <w:sz w:val="24"/>
          <w:rtl/>
        </w:rPr>
        <w:t>ا</w:t>
      </w:r>
      <w:r>
        <w:rPr>
          <w:rFonts w:ascii="Tahoma" w:eastAsia="Times New Roman" w:hAnsi="Tahoma" w:hint="cs"/>
          <w:sz w:val="24"/>
          <w:rtl/>
        </w:rPr>
        <w:t xml:space="preserve"> اولین نظ</w:t>
      </w:r>
      <w:r w:rsidR="00BB34D1">
        <w:rPr>
          <w:rFonts w:ascii="Tahoma" w:eastAsia="Times New Roman" w:hAnsi="Tahoma" w:hint="cs"/>
          <w:sz w:val="24"/>
          <w:rtl/>
        </w:rPr>
        <w:t>ری که بیان می کنم، فرمایش دقیق و بسیار خلاصه ایی است از محقق عراقی مرحوم آقا ضیا</w:t>
      </w:r>
      <w:r w:rsidR="008F4EC2">
        <w:rPr>
          <w:rFonts w:ascii="Tahoma" w:eastAsia="Times New Roman" w:hAnsi="Tahoma" w:hint="cs"/>
          <w:sz w:val="24"/>
          <w:rtl/>
        </w:rPr>
        <w:t>ء</w:t>
      </w:r>
      <w:r>
        <w:rPr>
          <w:rFonts w:ascii="Tahoma" w:eastAsia="Times New Roman" w:hAnsi="Tahoma" w:hint="cs"/>
          <w:sz w:val="24"/>
          <w:rtl/>
        </w:rPr>
        <w:t xml:space="preserve"> رحمة الله علیه</w:t>
      </w:r>
      <w:r w:rsidR="00BB34D1">
        <w:rPr>
          <w:rFonts w:ascii="Tahoma" w:eastAsia="Times New Roman" w:hAnsi="Tahoma" w:hint="cs"/>
          <w:sz w:val="24"/>
          <w:rtl/>
        </w:rPr>
        <w:t xml:space="preserve"> در شرح تبصرة</w:t>
      </w:r>
      <w:r>
        <w:rPr>
          <w:rFonts w:ascii="Tahoma" w:eastAsia="Times New Roman" w:hAnsi="Tahoma" w:hint="cs"/>
          <w:sz w:val="24"/>
          <w:rtl/>
        </w:rPr>
        <w:t>،</w:t>
      </w:r>
      <w:r w:rsidR="00BB34D1">
        <w:rPr>
          <w:rFonts w:ascii="Tahoma" w:eastAsia="Times New Roman" w:hAnsi="Tahoma" w:hint="cs"/>
          <w:sz w:val="24"/>
          <w:rtl/>
        </w:rPr>
        <w:t xml:space="preserve"> جلد 1</w:t>
      </w:r>
      <w:r>
        <w:rPr>
          <w:rFonts w:ascii="Tahoma" w:eastAsia="Times New Roman" w:hAnsi="Tahoma" w:hint="cs"/>
          <w:sz w:val="24"/>
          <w:rtl/>
        </w:rPr>
        <w:t>، صفحۀ</w:t>
      </w:r>
      <w:r w:rsidR="00BB34D1">
        <w:rPr>
          <w:rFonts w:ascii="Tahoma" w:eastAsia="Times New Roman" w:hAnsi="Tahoma" w:hint="cs"/>
          <w:sz w:val="24"/>
          <w:rtl/>
        </w:rPr>
        <w:t xml:space="preserve"> 325 به بعد:</w:t>
      </w:r>
    </w:p>
    <w:p w:rsidR="00BB34D1" w:rsidRDefault="00BB34D1" w:rsidP="006B7FF9">
      <w:pPr>
        <w:spacing w:before="100" w:beforeAutospacing="1" w:after="100" w:afterAutospacing="1" w:line="360" w:lineRule="auto"/>
        <w:jc w:val="lowKashida"/>
        <w:rPr>
          <w:rFonts w:ascii="Tahoma" w:eastAsia="Times New Roman" w:hAnsi="Tahoma"/>
          <w:sz w:val="24"/>
          <w:rtl/>
        </w:rPr>
      </w:pPr>
      <w:r>
        <w:rPr>
          <w:rFonts w:ascii="Tahoma" w:eastAsia="Times New Roman" w:hAnsi="Tahoma" w:hint="cs"/>
          <w:sz w:val="24"/>
          <w:rtl/>
        </w:rPr>
        <w:t>ایشان می فرماید یکی از نجاسات کافر است و نصوصی داریم که امر می کند بالاجتناب عنه و فی قبالها نصوصٌ صریحةٌ في عدم نجاستهم الذاتیة و در این دسته دوم ائم</w:t>
      </w:r>
      <w:bookmarkStart w:id="0" w:name="_GoBack"/>
      <w:bookmarkEnd w:id="0"/>
      <w:r>
        <w:rPr>
          <w:rFonts w:ascii="Tahoma" w:eastAsia="Times New Roman" w:hAnsi="Tahoma" w:hint="cs"/>
          <w:sz w:val="24"/>
          <w:rtl/>
        </w:rPr>
        <w:t>ه به این</w:t>
      </w:r>
      <w:r w:rsidR="0048113B">
        <w:rPr>
          <w:rFonts w:ascii="Tahoma" w:eastAsia="Times New Roman" w:hAnsi="Tahoma" w:hint="cs"/>
          <w:sz w:val="24"/>
          <w:rtl/>
        </w:rPr>
        <w:t xml:space="preserve"> </w:t>
      </w:r>
      <w:r>
        <w:rPr>
          <w:rFonts w:ascii="Tahoma" w:eastAsia="Times New Roman" w:hAnsi="Tahoma" w:hint="cs"/>
          <w:sz w:val="24"/>
          <w:rtl/>
        </w:rPr>
        <w:t xml:space="preserve">نکته اشاره فرموده اند که حکمت تحرض از اهل کتاب این است که این ها از نجاسات عرضیة اجتناب نمی کنند و مقتضي الجمع بینها في </w:t>
      </w:r>
      <w:r>
        <w:rPr>
          <w:rFonts w:ascii="Tahoma" w:eastAsia="Times New Roman" w:hAnsi="Tahoma" w:hint="cs"/>
          <w:sz w:val="24"/>
          <w:rtl/>
        </w:rPr>
        <w:lastRenderedPageBreak/>
        <w:t>غایت الوضوح بحمل الآمرة بالاجتناب علي مجرد الرجحان او یُجعل وجه الاجتناب نجاستهم العرضیة، او التفصیل بین الاختیار و الاضطرار بشهادة روایت علی بن جعفر</w:t>
      </w:r>
      <w:r w:rsidR="0048113B">
        <w:rPr>
          <w:rFonts w:ascii="Tahoma" w:eastAsia="Times New Roman" w:hAnsi="Tahoma" w:hint="cs"/>
          <w:sz w:val="24"/>
          <w:rtl/>
        </w:rPr>
        <w:t>(سلام الله علیه)</w:t>
      </w:r>
      <w:r>
        <w:rPr>
          <w:rFonts w:ascii="Tahoma" w:eastAsia="Times New Roman" w:hAnsi="Tahoma" w:hint="cs"/>
          <w:sz w:val="24"/>
          <w:rtl/>
        </w:rPr>
        <w:t xml:space="preserve"> من قوله الّا ان یضطر الیه.</w:t>
      </w:r>
    </w:p>
    <w:p w:rsidR="0048113B" w:rsidRDefault="00BB34D1" w:rsidP="006B7FF9">
      <w:pPr>
        <w:spacing w:before="100" w:beforeAutospacing="1" w:after="100" w:afterAutospacing="1" w:line="360" w:lineRule="auto"/>
        <w:jc w:val="lowKashida"/>
        <w:rPr>
          <w:rFonts w:ascii="Tahoma" w:eastAsia="Times New Roman" w:hAnsi="Tahoma"/>
          <w:sz w:val="24"/>
          <w:rtl/>
        </w:rPr>
      </w:pPr>
      <w:r>
        <w:rPr>
          <w:rFonts w:ascii="Tahoma" w:eastAsia="Times New Roman" w:hAnsi="Tahoma" w:hint="cs"/>
          <w:sz w:val="24"/>
          <w:rtl/>
        </w:rPr>
        <w:t>می فرمایند سه راه حل داریم، راه حل اول جمع به نص و ظاهر است، یعنی روایاتی را که ظهور دارد در وجوب اجتناب، دست از ظهور اش برداریم به نص این روایات نتیجتا حمل کنیم آ</w:t>
      </w:r>
      <w:r w:rsidR="0048113B">
        <w:rPr>
          <w:rFonts w:ascii="Tahoma" w:eastAsia="Times New Roman" w:hAnsi="Tahoma" w:hint="cs"/>
          <w:sz w:val="24"/>
          <w:rtl/>
        </w:rPr>
        <w:t>ن روایات آمرة را بر مجرد رجحان.</w:t>
      </w:r>
    </w:p>
    <w:p w:rsidR="00BB34D1" w:rsidRDefault="00BB34D1" w:rsidP="006B7FF9">
      <w:pPr>
        <w:spacing w:before="100" w:beforeAutospacing="1" w:after="100" w:afterAutospacing="1" w:line="360" w:lineRule="auto"/>
        <w:jc w:val="lowKashida"/>
        <w:rPr>
          <w:rFonts w:ascii="Tahoma" w:eastAsia="Times New Roman" w:hAnsi="Tahoma"/>
          <w:sz w:val="24"/>
          <w:rtl/>
        </w:rPr>
      </w:pPr>
      <w:r>
        <w:rPr>
          <w:rFonts w:ascii="Tahoma" w:eastAsia="Times New Roman" w:hAnsi="Tahoma" w:hint="cs"/>
          <w:sz w:val="24"/>
          <w:rtl/>
        </w:rPr>
        <w:t>راه حل دوم این که بگوییم این</w:t>
      </w:r>
      <w:r w:rsidR="0048113B">
        <w:rPr>
          <w:rFonts w:ascii="Tahoma" w:eastAsia="Times New Roman" w:hAnsi="Tahoma" w:hint="eastAsia"/>
          <w:sz w:val="24"/>
          <w:rtl/>
        </w:rPr>
        <w:t>‌</w:t>
      </w:r>
      <w:r>
        <w:rPr>
          <w:rFonts w:ascii="Tahoma" w:eastAsia="Times New Roman" w:hAnsi="Tahoma" w:hint="cs"/>
          <w:sz w:val="24"/>
          <w:rtl/>
        </w:rPr>
        <w:t>ها ذاتا پاک اند اما باید از آن ها اجتناب شود چون بدن این ها عادتا نجس است با نجاسات عارضی.</w:t>
      </w:r>
    </w:p>
    <w:p w:rsidR="00BB34D1" w:rsidRDefault="00BB34D1" w:rsidP="006B7FF9">
      <w:pPr>
        <w:spacing w:before="100" w:beforeAutospacing="1" w:after="100" w:afterAutospacing="1" w:line="360" w:lineRule="auto"/>
        <w:jc w:val="lowKashida"/>
        <w:rPr>
          <w:rFonts w:ascii="Tahoma" w:eastAsia="Times New Roman" w:hAnsi="Tahoma"/>
          <w:sz w:val="24"/>
          <w:rtl/>
        </w:rPr>
      </w:pPr>
      <w:r>
        <w:rPr>
          <w:rFonts w:ascii="Tahoma" w:eastAsia="Times New Roman" w:hAnsi="Tahoma" w:hint="cs"/>
          <w:sz w:val="24"/>
          <w:rtl/>
        </w:rPr>
        <w:t>سوم تفصیل بدهیم بین الاختیار و الاضطرار بگوییم در حالت عاد</w:t>
      </w:r>
      <w:r w:rsidR="0048113B">
        <w:rPr>
          <w:rFonts w:ascii="Tahoma" w:eastAsia="Times New Roman" w:hAnsi="Tahoma" w:hint="cs"/>
          <w:sz w:val="24"/>
          <w:rtl/>
        </w:rPr>
        <w:t>ی که ناچار نیستی با آن ها مراوده</w:t>
      </w:r>
      <w:r>
        <w:rPr>
          <w:rFonts w:ascii="Tahoma" w:eastAsia="Times New Roman" w:hAnsi="Tahoma" w:hint="cs"/>
          <w:sz w:val="24"/>
          <w:rtl/>
        </w:rPr>
        <w:t xml:space="preserve"> داشته باشی، از آن ها اجتناب کن، اما اگر ناچار بر مراودة با آن ها بودی اشکالی ندارد. قرینه بر این حرف هم آن کلمۀ </w:t>
      </w:r>
      <w:r w:rsidR="0048113B">
        <w:rPr>
          <w:rFonts w:ascii="Tahoma" w:eastAsia="Times New Roman" w:hAnsi="Tahoma" w:hint="cs"/>
          <w:sz w:val="24"/>
          <w:rtl/>
        </w:rPr>
        <w:t>«</w:t>
      </w:r>
      <w:r>
        <w:rPr>
          <w:rFonts w:ascii="Tahoma" w:eastAsia="Times New Roman" w:hAnsi="Tahoma" w:hint="cs"/>
          <w:sz w:val="24"/>
          <w:rtl/>
        </w:rPr>
        <w:t>الا ان یضطر الیه</w:t>
      </w:r>
      <w:r w:rsidR="0048113B">
        <w:rPr>
          <w:rFonts w:ascii="Tahoma" w:eastAsia="Times New Roman" w:hAnsi="Tahoma" w:hint="cs"/>
          <w:sz w:val="24"/>
          <w:rtl/>
        </w:rPr>
        <w:t>»</w:t>
      </w:r>
      <w:r>
        <w:rPr>
          <w:rFonts w:ascii="Tahoma" w:eastAsia="Times New Roman" w:hAnsi="Tahoma" w:hint="cs"/>
          <w:sz w:val="24"/>
          <w:rtl/>
        </w:rPr>
        <w:t xml:space="preserve"> باشد.</w:t>
      </w:r>
    </w:p>
    <w:p w:rsidR="00BB34D1" w:rsidRDefault="00BB34D1" w:rsidP="006B7FF9">
      <w:pPr>
        <w:spacing w:before="100" w:beforeAutospacing="1" w:after="100" w:afterAutospacing="1" w:line="360" w:lineRule="auto"/>
        <w:jc w:val="lowKashida"/>
        <w:rPr>
          <w:rFonts w:ascii="Tahoma" w:eastAsia="Times New Roman" w:hAnsi="Tahoma"/>
          <w:sz w:val="24"/>
          <w:rtl/>
        </w:rPr>
      </w:pPr>
      <w:r>
        <w:rPr>
          <w:rFonts w:ascii="Tahoma" w:eastAsia="Times New Roman" w:hAnsi="Tahoma" w:hint="cs"/>
          <w:sz w:val="24"/>
          <w:rtl/>
        </w:rPr>
        <w:t>و لکن مع ذلک کله فانَّ بناء المشهور علي حمل اخبار الطهارة علي التقیه، در عین حال مشهور هیچ یک از آن سه راه را نرفته</w:t>
      </w:r>
      <w:r w:rsidR="0048113B">
        <w:rPr>
          <w:rFonts w:ascii="Tahoma" w:eastAsia="Times New Roman" w:hAnsi="Tahoma" w:hint="cs"/>
          <w:sz w:val="24"/>
          <w:rtl/>
        </w:rPr>
        <w:t xml:space="preserve"> </w:t>
      </w:r>
      <w:r>
        <w:rPr>
          <w:rFonts w:ascii="Tahoma" w:eastAsia="Times New Roman" w:hAnsi="Tahoma" w:hint="cs"/>
          <w:sz w:val="24"/>
          <w:rtl/>
        </w:rPr>
        <w:t>و راه چهارمی را انتخاب کرده اند، روایات دالّ بر طهارت را حمل بر تقیه کرده اند معَ ما فیه من الاشکال لانّ مثل هذا الحمل خلاف دَیدَنهم</w:t>
      </w:r>
      <w:r w:rsidR="00B1148F">
        <w:rPr>
          <w:rFonts w:ascii="Tahoma" w:eastAsia="Times New Roman" w:hAnsi="Tahoma" w:hint="cs"/>
          <w:sz w:val="24"/>
          <w:rtl/>
        </w:rPr>
        <w:t xml:space="preserve"> من تقدیم الجمع الدلالي علي التصرفِ في الجهة.</w:t>
      </w:r>
    </w:p>
    <w:p w:rsidR="00B1148F" w:rsidRDefault="00B1148F" w:rsidP="006B7FF9">
      <w:pPr>
        <w:spacing w:before="100" w:beforeAutospacing="1" w:after="100" w:afterAutospacing="1" w:line="360" w:lineRule="auto"/>
        <w:jc w:val="lowKashida"/>
        <w:rPr>
          <w:rFonts w:ascii="Tahoma" w:eastAsia="Times New Roman" w:hAnsi="Tahoma"/>
          <w:sz w:val="24"/>
          <w:rtl/>
        </w:rPr>
      </w:pPr>
      <w:r>
        <w:rPr>
          <w:rFonts w:ascii="Tahoma" w:eastAsia="Times New Roman" w:hAnsi="Tahoma" w:hint="cs"/>
          <w:sz w:val="24"/>
          <w:rtl/>
        </w:rPr>
        <w:t>از کلمات علماء استفاده می شود که تا آن جا که ممکن است باید بین روایات جمع دلالي کرد، نوبت به تصرف در جهت نمی رسد. دلیل اش این است که روایتی که بخواهد حمل بر تقیه شود یک اصل در آن روایت نیست و آن اصالة الجد است. اصالة الجد یعنی انّ ما کان یقوله یریده.</w:t>
      </w:r>
    </w:p>
    <w:p w:rsidR="00B1148F" w:rsidRDefault="00B1148F" w:rsidP="006B7FF9">
      <w:pPr>
        <w:spacing w:before="100" w:beforeAutospacing="1" w:after="100" w:afterAutospacing="1" w:line="360" w:lineRule="auto"/>
        <w:jc w:val="lowKashida"/>
        <w:rPr>
          <w:rFonts w:ascii="Tahoma" w:eastAsia="Times New Roman" w:hAnsi="Tahoma"/>
          <w:sz w:val="24"/>
          <w:rtl/>
        </w:rPr>
      </w:pPr>
      <w:r>
        <w:rPr>
          <w:rFonts w:ascii="Tahoma" w:eastAsia="Times New Roman" w:hAnsi="Tahoma" w:hint="cs"/>
          <w:sz w:val="24"/>
          <w:rtl/>
        </w:rPr>
        <w:t>اصل عقلائی در هر گوینده ایی اصالة الجد است یعنی آن است که هر چه را می گوید اراده هم کرده است شما اگر بخواهید حمل بر تقیه کنید باید بگویید لا یرید ما یقوله جدا. تا ممکن است اصالة الجد را حفظ کنیم حق نداریم دست را از آن برداریم. با جمع دلالی تعارض برطرف می شود. همیشه وقتی باید سراغ بر حمل بر تقیه رفت که ناچار باشیم دست از اصالة الجد برداریم.</w:t>
      </w:r>
    </w:p>
    <w:p w:rsidR="00B1148F" w:rsidRDefault="00B1148F" w:rsidP="006B7FF9">
      <w:pPr>
        <w:spacing w:before="100" w:beforeAutospacing="1" w:after="100" w:afterAutospacing="1" w:line="360" w:lineRule="auto"/>
        <w:jc w:val="lowKashida"/>
        <w:rPr>
          <w:rFonts w:ascii="Tahoma" w:eastAsia="Times New Roman" w:hAnsi="Tahoma"/>
          <w:sz w:val="24"/>
          <w:rtl/>
        </w:rPr>
      </w:pPr>
      <w:r>
        <w:rPr>
          <w:rFonts w:ascii="Tahoma" w:eastAsia="Times New Roman" w:hAnsi="Tahoma" w:hint="cs"/>
          <w:sz w:val="24"/>
          <w:rtl/>
        </w:rPr>
        <w:t>و نظیرُ هذا البناء و الاشکال جارٍ في اخبارِ الماء القلیل و اخبارِ حلِّ ذبیحتهم. در مورد ذبیحه و ماء قلیل هم همین است ما دو دسته روایات داریم و آن جا هم تا جمع دلالی ممکن است نوبت به دست از اصالة الجد برداشتن نمی رسد.</w:t>
      </w:r>
    </w:p>
    <w:p w:rsidR="00B1148F" w:rsidRDefault="00B1148F" w:rsidP="006B7FF9">
      <w:pPr>
        <w:spacing w:before="100" w:beforeAutospacing="1" w:after="100" w:afterAutospacing="1" w:line="360" w:lineRule="auto"/>
        <w:jc w:val="lowKashida"/>
        <w:rPr>
          <w:rFonts w:ascii="Tahoma" w:eastAsia="Times New Roman" w:hAnsi="Tahoma"/>
          <w:sz w:val="24"/>
          <w:rtl/>
        </w:rPr>
      </w:pPr>
      <w:r>
        <w:rPr>
          <w:rFonts w:ascii="Tahoma" w:eastAsia="Times New Roman" w:hAnsi="Tahoma" w:hint="cs"/>
          <w:sz w:val="24"/>
          <w:rtl/>
        </w:rPr>
        <w:t>وحلّ الاشکال عن الاصحاب فی جمیع هذه المقامات هو ان یقال بانّ بناءهم علی طرح هذه الروایات في امثال هذه الابواب و ذلک یکشفُ عن انّهم وَجَدوا منذُ الصدر الاول خللاً في جهتها بنحوٍ صارَ اصل الجهة مع قطع النظر عن شیئا آخر موهونا جدا و مثلُ هذه الجهة غیر مرتبطٍ بمقام تقدیم التصرف ال</w:t>
      </w:r>
      <w:r w:rsidR="0048113B">
        <w:rPr>
          <w:rFonts w:ascii="Tahoma" w:eastAsia="Times New Roman" w:hAnsi="Tahoma" w:hint="cs"/>
          <w:sz w:val="24"/>
          <w:rtl/>
        </w:rPr>
        <w:t>ج</w:t>
      </w:r>
      <w:r>
        <w:rPr>
          <w:rFonts w:ascii="Tahoma" w:eastAsia="Times New Roman" w:hAnsi="Tahoma" w:hint="cs"/>
          <w:sz w:val="24"/>
          <w:rtl/>
        </w:rPr>
        <w:t>هتی علي الدلالي کما لا یخفی.</w:t>
      </w:r>
    </w:p>
    <w:p w:rsidR="00B1148F" w:rsidRDefault="00B1148F" w:rsidP="006B7FF9">
      <w:pPr>
        <w:spacing w:before="100" w:beforeAutospacing="1" w:after="100" w:afterAutospacing="1" w:line="360" w:lineRule="auto"/>
        <w:jc w:val="lowKashida"/>
        <w:rPr>
          <w:rFonts w:ascii="Tahoma" w:eastAsia="Times New Roman" w:hAnsi="Tahoma"/>
          <w:sz w:val="24"/>
          <w:rtl/>
        </w:rPr>
      </w:pPr>
      <w:r>
        <w:rPr>
          <w:rFonts w:ascii="Tahoma" w:eastAsia="Times New Roman" w:hAnsi="Tahoma" w:hint="cs"/>
          <w:sz w:val="24"/>
          <w:rtl/>
        </w:rPr>
        <w:lastRenderedPageBreak/>
        <w:t>توضیح بیان ایشان این است که دوران امر بین این که در دو روایت متعارض تصرف جهتی کنیم(حمل بر تقیه کنیم) یا تصرف دلالی کنیم بر دو قسم است، دو جور دوران امر بین تصرف جهتی و تصرف دلالی داریم:</w:t>
      </w:r>
    </w:p>
    <w:p w:rsidR="00B1148F" w:rsidRDefault="00B1148F" w:rsidP="00B1148F">
      <w:pPr>
        <w:pStyle w:val="ListParagraph"/>
        <w:numPr>
          <w:ilvl w:val="0"/>
          <w:numId w:val="33"/>
        </w:numPr>
        <w:spacing w:before="100" w:beforeAutospacing="1" w:after="100" w:afterAutospacing="1" w:line="360" w:lineRule="auto"/>
        <w:jc w:val="lowKashida"/>
        <w:rPr>
          <w:rFonts w:ascii="Tahoma" w:eastAsia="Times New Roman" w:hAnsi="Tahoma"/>
          <w:sz w:val="24"/>
        </w:rPr>
      </w:pPr>
      <w:r>
        <w:rPr>
          <w:rFonts w:ascii="Tahoma" w:eastAsia="Times New Roman" w:hAnsi="Tahoma" w:hint="cs"/>
          <w:sz w:val="24"/>
          <w:rtl/>
        </w:rPr>
        <w:t>آن جایی که یک روایت یا دو روایت این طرف است و یکی دو روایت هم آن طرف است، یک دسته موافق اهل سنت است و یک دسته مخالف اهل سنت است. شما می آیید اینجا تصرف دلالی را مقدم می کنید بر تصرف جهتی و هیچ مشکلی هم پیش نمی آید</w:t>
      </w:r>
      <w:r w:rsidR="0091765E">
        <w:rPr>
          <w:rFonts w:ascii="Tahoma" w:eastAsia="Times New Roman" w:hAnsi="Tahoma" w:hint="cs"/>
          <w:sz w:val="24"/>
          <w:rtl/>
        </w:rPr>
        <w:t xml:space="preserve">. </w:t>
      </w:r>
    </w:p>
    <w:p w:rsidR="0091765E" w:rsidRDefault="0091765E" w:rsidP="00B1148F">
      <w:pPr>
        <w:pStyle w:val="ListParagraph"/>
        <w:numPr>
          <w:ilvl w:val="0"/>
          <w:numId w:val="33"/>
        </w:numPr>
        <w:spacing w:before="100" w:beforeAutospacing="1" w:after="100" w:afterAutospacing="1" w:line="360" w:lineRule="auto"/>
        <w:jc w:val="lowKashida"/>
        <w:rPr>
          <w:rFonts w:ascii="Tahoma" w:eastAsia="Times New Roman" w:hAnsi="Tahoma"/>
          <w:sz w:val="24"/>
        </w:rPr>
      </w:pPr>
      <w:r>
        <w:rPr>
          <w:rFonts w:ascii="Tahoma" w:eastAsia="Times New Roman" w:hAnsi="Tahoma" w:hint="cs"/>
          <w:sz w:val="24"/>
          <w:rtl/>
        </w:rPr>
        <w:t>اما گاهی نکته ایی است که باید تصرف جهتی مقدم بشود بر تصرف دلالی و حال این که قاعده مقدم بودن دلالی بر جهتی بود اما یک جا داریم که جهتی مقدم است و آن این است که ما می بینیم نه یک روایت و دو روایت، بلکه روایات کثیره و صحیحه ایی داریم که دالّ بر یک مطلب است و علماء هیچ کدام یا اکثریت به قریب به اتفاق شان به این روایات توجه نکرده اند. نمی توانید بگویید صدر</w:t>
      </w:r>
      <w:r w:rsidR="0048113B">
        <w:rPr>
          <w:rFonts w:ascii="Tahoma" w:eastAsia="Times New Roman" w:hAnsi="Tahoma" w:hint="cs"/>
          <w:sz w:val="24"/>
          <w:rtl/>
        </w:rPr>
        <w:t xml:space="preserve"> </w:t>
      </w:r>
      <w:r>
        <w:rPr>
          <w:rFonts w:ascii="Tahoma" w:eastAsia="Times New Roman" w:hAnsi="Tahoma" w:hint="cs"/>
          <w:sz w:val="24"/>
          <w:rtl/>
        </w:rPr>
        <w:t xml:space="preserve">اول، صدر دوم این روایات را ندیده اند. با این که این روایات را دیده اند روایات را کنار گذاشته اند، به مضمون روایاتی فتوا داده اند که ظهور دارد نه صراحت. آن هم نه یک نفر و دو نفر بلکه اکثر آن ها. این جا دیگر نگویید تصرف دلالی مقدماست بر تصرف جهتی. چرا شما تصرف جهتی را مقدم می کنید؟ </w:t>
      </w:r>
    </w:p>
    <w:p w:rsidR="0091765E" w:rsidRDefault="0091765E" w:rsidP="0091765E">
      <w:pPr>
        <w:pStyle w:val="ListParagraph"/>
        <w:spacing w:before="100" w:beforeAutospacing="1" w:after="100" w:afterAutospacing="1" w:line="360" w:lineRule="auto"/>
        <w:jc w:val="lowKashida"/>
        <w:rPr>
          <w:rFonts w:ascii="Tahoma" w:eastAsia="Times New Roman" w:hAnsi="Tahoma"/>
          <w:sz w:val="24"/>
          <w:rtl/>
        </w:rPr>
      </w:pPr>
      <w:r>
        <w:rPr>
          <w:rFonts w:ascii="Tahoma" w:eastAsia="Times New Roman" w:hAnsi="Tahoma" w:hint="cs"/>
          <w:sz w:val="24"/>
          <w:rtl/>
        </w:rPr>
        <w:t>آنجا نمی شود تصرف جهتی را مقدم کرد که اعراضی در کار نباشد. اما اگر روایات کثیره و صریحه بود اما می</w:t>
      </w:r>
      <w:r w:rsidR="0048113B">
        <w:rPr>
          <w:rFonts w:ascii="Tahoma" w:eastAsia="Times New Roman" w:hAnsi="Tahoma" w:hint="eastAsia"/>
          <w:sz w:val="24"/>
          <w:rtl/>
        </w:rPr>
        <w:t>‌</w:t>
      </w:r>
      <w:r>
        <w:rPr>
          <w:rFonts w:ascii="Tahoma" w:eastAsia="Times New Roman" w:hAnsi="Tahoma" w:hint="cs"/>
          <w:sz w:val="24"/>
          <w:rtl/>
        </w:rPr>
        <w:t>بینید علماء به آن ها فتوا</w:t>
      </w:r>
      <w:r w:rsidR="0048113B">
        <w:rPr>
          <w:rFonts w:ascii="Tahoma" w:eastAsia="Times New Roman" w:hAnsi="Tahoma" w:hint="cs"/>
          <w:sz w:val="24"/>
          <w:rtl/>
        </w:rPr>
        <w:t xml:space="preserve"> </w:t>
      </w:r>
      <w:r>
        <w:rPr>
          <w:rFonts w:ascii="Tahoma" w:eastAsia="Times New Roman" w:hAnsi="Tahoma" w:hint="cs"/>
          <w:sz w:val="24"/>
          <w:rtl/>
        </w:rPr>
        <w:t>نداده</w:t>
      </w:r>
      <w:r w:rsidR="0048113B">
        <w:rPr>
          <w:rFonts w:ascii="Tahoma" w:eastAsia="Times New Roman" w:hAnsi="Tahoma" w:hint="cs"/>
          <w:sz w:val="24"/>
          <w:rtl/>
        </w:rPr>
        <w:t xml:space="preserve"> </w:t>
      </w:r>
      <w:r>
        <w:rPr>
          <w:rFonts w:ascii="Tahoma" w:eastAsia="Times New Roman" w:hAnsi="Tahoma" w:hint="cs"/>
          <w:sz w:val="24"/>
          <w:rtl/>
        </w:rPr>
        <w:t>اند</w:t>
      </w:r>
      <w:r w:rsidR="0048113B">
        <w:rPr>
          <w:rFonts w:ascii="Tahoma" w:eastAsia="Times New Roman" w:hAnsi="Tahoma" w:hint="cs"/>
          <w:sz w:val="24"/>
          <w:rtl/>
        </w:rPr>
        <w:t xml:space="preserve">، </w:t>
      </w:r>
      <w:r>
        <w:rPr>
          <w:rFonts w:ascii="Tahoma" w:eastAsia="Times New Roman" w:hAnsi="Tahoma" w:hint="cs"/>
          <w:sz w:val="24"/>
          <w:rtl/>
        </w:rPr>
        <w:t>این کشف می کند که روایات اصالة الجد ندارد.</w:t>
      </w:r>
    </w:p>
    <w:p w:rsidR="0091765E" w:rsidRPr="00CE39DC" w:rsidRDefault="0091765E" w:rsidP="0091765E">
      <w:pPr>
        <w:spacing w:before="100" w:beforeAutospacing="1" w:after="100" w:afterAutospacing="1" w:line="360" w:lineRule="auto"/>
        <w:jc w:val="lowKashida"/>
        <w:rPr>
          <w:rFonts w:ascii="Tahoma" w:eastAsia="Times New Roman" w:hAnsi="Tahoma"/>
          <w:sz w:val="24"/>
          <w:rtl/>
        </w:rPr>
      </w:pPr>
      <w:r w:rsidRPr="00CE39DC">
        <w:rPr>
          <w:rFonts w:ascii="Tahoma" w:eastAsia="Times New Roman" w:hAnsi="Tahoma" w:hint="cs"/>
          <w:sz w:val="24"/>
          <w:rtl/>
        </w:rPr>
        <w:t>به عبارت اخری، مطرح کردن اصالة الجد و حمل بر تقیه کردن دو جا ممکن است، یک</w:t>
      </w:r>
      <w:r w:rsidR="00CE39DC">
        <w:rPr>
          <w:rFonts w:ascii="Tahoma" w:eastAsia="Times New Roman" w:hAnsi="Tahoma" w:hint="cs"/>
          <w:sz w:val="24"/>
          <w:rtl/>
        </w:rPr>
        <w:t xml:space="preserve"> جا</w:t>
      </w:r>
      <w:r w:rsidRPr="00CE39DC">
        <w:rPr>
          <w:rFonts w:ascii="Tahoma" w:eastAsia="Times New Roman" w:hAnsi="Tahoma" w:hint="cs"/>
          <w:sz w:val="24"/>
          <w:rtl/>
        </w:rPr>
        <w:t xml:space="preserve"> با موردی مواجه باشیم که عنصر اعراض در آن جا نباشد، دو روایت در گیری دارند، تا عنصر اعراض نیست باید جمع دلالي را مقدم بر جمع جهتی کردف اما وقتی پای عنصر اعراض به کار آمد، آن هم روایات کثیره صحیحه و صریحه، در عین حال به آن فتوا نداده اند این معلوم می شو</w:t>
      </w:r>
      <w:r w:rsidR="00DB554B">
        <w:rPr>
          <w:rFonts w:ascii="Tahoma" w:eastAsia="Times New Roman" w:hAnsi="Tahoma" w:hint="cs"/>
          <w:sz w:val="24"/>
          <w:rtl/>
        </w:rPr>
        <w:t xml:space="preserve">د که روایت یک مشکلی داشته است. </w:t>
      </w:r>
      <w:r w:rsidRPr="00CE39DC">
        <w:rPr>
          <w:rFonts w:ascii="Tahoma" w:eastAsia="Times New Roman" w:hAnsi="Tahoma" w:hint="cs"/>
          <w:sz w:val="24"/>
          <w:rtl/>
        </w:rPr>
        <w:t>این بیان تکمیل می شود با آن چه که مرحوم بروجردی بر آن مصر</w:t>
      </w:r>
      <w:r w:rsidR="00DB554B">
        <w:rPr>
          <w:rFonts w:ascii="Tahoma" w:eastAsia="Times New Roman" w:hAnsi="Tahoma" w:hint="cs"/>
          <w:sz w:val="24"/>
          <w:rtl/>
        </w:rPr>
        <w:t>ّ</w:t>
      </w:r>
      <w:r w:rsidRPr="00CE39DC">
        <w:rPr>
          <w:rFonts w:ascii="Tahoma" w:eastAsia="Times New Roman" w:hAnsi="Tahoma" w:hint="cs"/>
          <w:sz w:val="24"/>
          <w:rtl/>
        </w:rPr>
        <w:t xml:space="preserve"> است و آن این است که در دست طبقه اول از فقهای ما قرائنی بوده است و لو سینه به سینه، راز داران ائمه بودند، بدون عنایت به حرف این اعاظم نمی توان این روایت را فهمید، باید دید آن بطانة چگونه فهمیدند، وقتی بطانة الائمه از روایات کثیره صریحه صحیحه اعراض می کنند و فتوا بر طبق اش نمی دهند، بر طبق روایات ظاهر و نه صحیح فتوا می دهند، این نشان می دهد که آن بطانة قرائنی دست شان بوده است که آن روایات را کنار گذاشته اند.</w:t>
      </w:r>
    </w:p>
    <w:p w:rsidR="00595823" w:rsidRPr="006B7FF9" w:rsidRDefault="0016130A" w:rsidP="006B7FF9">
      <w:pPr>
        <w:spacing w:before="100" w:beforeAutospacing="1" w:after="100" w:afterAutospacing="1" w:line="360" w:lineRule="auto"/>
        <w:jc w:val="lowKashida"/>
        <w:rPr>
          <w:rFonts w:ascii="Tahoma" w:eastAsia="Times New Roman" w:hAnsi="Tahoma"/>
          <w:sz w:val="24"/>
          <w:rtl/>
        </w:rPr>
      </w:pPr>
      <w:r w:rsidRPr="006B7FF9">
        <w:rPr>
          <w:rFonts w:ascii="Tahoma" w:eastAsia="Times New Roman" w:hAnsi="Tahoma"/>
          <w:sz w:val="24"/>
          <w:rtl/>
        </w:rPr>
        <w:t>و صلی الل</w:t>
      </w:r>
      <w:r w:rsidR="00F97C5E" w:rsidRPr="006B7FF9">
        <w:rPr>
          <w:rFonts w:ascii="Tahoma" w:eastAsia="Times New Roman" w:hAnsi="Tahoma"/>
          <w:sz w:val="24"/>
          <w:rtl/>
        </w:rPr>
        <w:t>ّ</w:t>
      </w:r>
      <w:r w:rsidRPr="006B7FF9">
        <w:rPr>
          <w:rFonts w:ascii="Tahoma" w:eastAsia="Times New Roman" w:hAnsi="Tahoma"/>
          <w:sz w:val="24"/>
          <w:rtl/>
        </w:rPr>
        <w:t>ه علی محمد</w:t>
      </w:r>
      <w:r w:rsidR="003A3494" w:rsidRPr="006B7FF9">
        <w:rPr>
          <w:rFonts w:ascii="Tahoma" w:eastAsia="Times New Roman" w:hAnsi="Tahoma"/>
          <w:sz w:val="24"/>
          <w:rtl/>
        </w:rPr>
        <w:t>ٍ</w:t>
      </w:r>
      <w:r w:rsidRPr="006B7FF9">
        <w:rPr>
          <w:rFonts w:ascii="Tahoma" w:eastAsia="Times New Roman" w:hAnsi="Tahoma"/>
          <w:sz w:val="24"/>
          <w:rtl/>
        </w:rPr>
        <w:t xml:space="preserve"> و </w:t>
      </w:r>
      <w:r w:rsidR="003A3494" w:rsidRPr="006B7FF9">
        <w:rPr>
          <w:rFonts w:ascii="Tahoma" w:eastAsia="Times New Roman" w:hAnsi="Tahoma"/>
          <w:sz w:val="24"/>
          <w:rtl/>
        </w:rPr>
        <w:t>آله</w:t>
      </w:r>
      <w:r w:rsidRPr="006B7FF9">
        <w:rPr>
          <w:rFonts w:ascii="Tahoma" w:eastAsia="Times New Roman" w:hAnsi="Tahoma"/>
          <w:sz w:val="24"/>
          <w:rtl/>
        </w:rPr>
        <w:t xml:space="preserve"> الطی</w:t>
      </w:r>
      <w:r w:rsidR="003A3494" w:rsidRPr="006B7FF9">
        <w:rPr>
          <w:rFonts w:ascii="Tahoma" w:eastAsia="Times New Roman" w:hAnsi="Tahoma"/>
          <w:sz w:val="24"/>
          <w:rtl/>
        </w:rPr>
        <w:t>ّ</w:t>
      </w:r>
      <w:r w:rsidRPr="006B7FF9">
        <w:rPr>
          <w:rFonts w:ascii="Tahoma" w:eastAsia="Times New Roman" w:hAnsi="Tahoma"/>
          <w:sz w:val="24"/>
          <w:rtl/>
        </w:rPr>
        <w:t>بین الطاهرین.</w:t>
      </w:r>
    </w:p>
    <w:sectPr w:rsidR="00595823" w:rsidRPr="006B7FF9" w:rsidSect="00E20D8A">
      <w:headerReference w:type="default" r:id="rId8"/>
      <w:footerReference w:type="default" r:id="rId9"/>
      <w:pgSz w:w="11906" w:h="16838"/>
      <w:pgMar w:top="720" w:right="720" w:bottom="720" w:left="720" w:header="708" w:footer="708" w:gutter="0"/>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408D5" w:rsidRDefault="003408D5" w:rsidP="00842A39">
      <w:pPr>
        <w:spacing w:after="0" w:line="240" w:lineRule="auto"/>
      </w:pPr>
      <w:r>
        <w:separator/>
      </w:r>
    </w:p>
  </w:endnote>
  <w:endnote w:type="continuationSeparator" w:id="0">
    <w:p w:rsidR="003408D5" w:rsidRDefault="003408D5" w:rsidP="00842A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40E92" w:rsidRPr="00410FA8" w:rsidRDefault="00840E92">
    <w:pPr>
      <w:pStyle w:val="Footer"/>
      <w:jc w:val="center"/>
      <w:rPr>
        <w:rFonts w:ascii="Tahoma" w:hAnsi="Tahoma"/>
        <w:caps/>
        <w:noProof/>
        <w:sz w:val="24"/>
      </w:rPr>
    </w:pPr>
    <w:r w:rsidRPr="00410FA8">
      <w:rPr>
        <w:rFonts w:ascii="Tahoma" w:hAnsi="Tahoma"/>
        <w:caps/>
        <w:sz w:val="24"/>
      </w:rPr>
      <w:t>#</w:t>
    </w:r>
    <w:r w:rsidRPr="00410FA8">
      <w:rPr>
        <w:rFonts w:ascii="Tahoma" w:hAnsi="Tahoma"/>
        <w:caps/>
        <w:sz w:val="24"/>
      </w:rPr>
      <w:fldChar w:fldCharType="begin"/>
    </w:r>
    <w:r w:rsidRPr="00410FA8">
      <w:rPr>
        <w:rFonts w:ascii="Tahoma" w:hAnsi="Tahoma"/>
        <w:caps/>
        <w:sz w:val="24"/>
      </w:rPr>
      <w:instrText xml:space="preserve"> PAGE   \* MERGEFORMAT </w:instrText>
    </w:r>
    <w:r w:rsidRPr="00410FA8">
      <w:rPr>
        <w:rFonts w:ascii="Tahoma" w:hAnsi="Tahoma"/>
        <w:caps/>
        <w:sz w:val="24"/>
      </w:rPr>
      <w:fldChar w:fldCharType="separate"/>
    </w:r>
    <w:r w:rsidR="00AD5532">
      <w:rPr>
        <w:rFonts w:ascii="Tahoma" w:hAnsi="Tahoma"/>
        <w:caps/>
        <w:noProof/>
        <w:sz w:val="24"/>
        <w:rtl/>
      </w:rPr>
      <w:t>3</w:t>
    </w:r>
    <w:r w:rsidRPr="00410FA8">
      <w:rPr>
        <w:rFonts w:ascii="Tahoma" w:hAnsi="Tahoma"/>
        <w:caps/>
        <w:noProof/>
        <w:sz w:val="24"/>
      </w:rPr>
      <w:fldChar w:fldCharType="end"/>
    </w:r>
    <w:r w:rsidRPr="00410FA8">
      <w:rPr>
        <w:rFonts w:ascii="Tahoma" w:hAnsi="Tahoma"/>
        <w:caps/>
        <w:noProof/>
        <w:sz w:val="24"/>
      </w:rPr>
      <w:t>#</w:t>
    </w:r>
  </w:p>
  <w:p w:rsidR="00840E92" w:rsidRPr="00410FA8" w:rsidRDefault="00840E92">
    <w:pPr>
      <w:pStyle w:val="Footer"/>
      <w:rPr>
        <w:rFonts w:ascii="Tahoma" w:hAnsi="Tahoma"/>
        <w:sz w:val="2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408D5" w:rsidRDefault="003408D5" w:rsidP="00842A39">
      <w:pPr>
        <w:spacing w:after="0" w:line="240" w:lineRule="auto"/>
      </w:pPr>
      <w:r>
        <w:separator/>
      </w:r>
    </w:p>
  </w:footnote>
  <w:footnote w:type="continuationSeparator" w:id="0">
    <w:p w:rsidR="003408D5" w:rsidRDefault="003408D5" w:rsidP="00842A3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40E92" w:rsidRPr="00706ECD" w:rsidRDefault="00840E92" w:rsidP="00013508">
    <w:pPr>
      <w:spacing w:line="264" w:lineRule="auto"/>
      <w:rPr>
        <w:sz w:val="24"/>
      </w:rPr>
    </w:pPr>
    <w:r>
      <w:rPr>
        <w:noProof/>
        <w:color w:val="000000"/>
      </w:rPr>
      <mc:AlternateContent>
        <mc:Choice Requires="wps">
          <w:drawing>
            <wp:anchor distT="0" distB="0" distL="114300" distR="114300" simplePos="0" relativeHeight="251659264" behindDoc="0" locked="0" layoutInCell="1" allowOverlap="1" wp14:anchorId="10BC0617" wp14:editId="18425302">
              <wp:simplePos x="0" y="0"/>
              <wp:positionH relativeFrom="page">
                <wp:align>center</wp:align>
              </wp:positionH>
              <wp:positionV relativeFrom="page">
                <wp:align>center</wp:align>
              </wp:positionV>
              <wp:extent cx="7376160" cy="9555480"/>
              <wp:effectExtent l="0" t="0" r="26670" b="26670"/>
              <wp:wrapNone/>
              <wp:docPr id="222" name="Rectangle 222"/>
              <wp:cNvGraphicFramePr/>
              <a:graphic xmlns:a="http://schemas.openxmlformats.org/drawingml/2006/main">
                <a:graphicData uri="http://schemas.microsoft.com/office/word/2010/wordprocessingShape">
                  <wps:wsp>
                    <wps:cNvSpPr/>
                    <wps:spPr>
                      <a:xfrm>
                        <a:off x="0" y="0"/>
                        <a:ext cx="7376160" cy="9555480"/>
                      </a:xfrm>
                      <a:prstGeom prst="rect">
                        <a:avLst/>
                      </a:prstGeom>
                      <a:noFill/>
                      <a:ln w="15875">
                        <a:solidFill>
                          <a:schemeClr val="bg2">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95000</wp14:pctWidth>
              </wp14:sizeRelH>
              <wp14:sizeRelV relativeFrom="page">
                <wp14:pctHeight>95000</wp14:pctHeight>
              </wp14:sizeRelV>
            </wp:anchor>
          </w:drawing>
        </mc:Choice>
        <mc:Fallback>
          <w:pict>
            <v:rect w14:anchorId="5BFEEFF9" id="Rectangle 222" o:spid="_x0000_s1026" style="position:absolute;left:0;text-align:left;margin-left:0;margin-top:0;width:580.8pt;height:752.4pt;z-index:251659264;visibility:visible;mso-wrap-style:square;mso-width-percent:950;mso-height-percent:950;mso-wrap-distance-left:9pt;mso-wrap-distance-top:0;mso-wrap-distance-right:9pt;mso-wrap-distance-bottom:0;mso-position-horizontal:center;mso-position-horizontal-relative:page;mso-position-vertical:center;mso-position-vertical-relative:page;mso-width-percent:950;mso-height-percent:9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" filled="f" strokecolor="#747070 [1614]" strokeweight="1.25pt">
              <w10:wrap anchorx="page" anchory="page"/>
            </v:rect>
          </w:pict>
        </mc:Fallback>
      </mc:AlternateContent>
    </w:r>
    <w:sdt>
      <w:sdtPr>
        <w:rPr>
          <w:sz w:val="24"/>
          <w:rtl/>
        </w:rPr>
        <w:alias w:val="Title"/>
        <w:id w:val="15524250"/>
        <w:placeholder>
          <w:docPart w:val="9C0A57751D064220A590B48B32638E55"/>
        </w:placeholder>
        <w:dataBinding w:prefixMappings="xmlns:ns0='http://schemas.openxmlformats.org/package/2006/metadata/core-properties' xmlns:ns1='http://purl.org/dc/elements/1.1/'" w:xpath="/ns0:coreProperties[1]/ns1:title[1]" w:storeItemID="{6C3C8BC8-F283-45AE-878A-BAB7291924A1}"/>
        <w:text/>
      </w:sdtPr>
      <w:sdtContent>
        <w:r>
          <w:rPr>
            <w:rFonts w:hint="cs"/>
            <w:sz w:val="24"/>
            <w:rtl/>
          </w:rPr>
          <w:t>خارج فقه_</w:t>
        </w:r>
        <w:r w:rsidRPr="00706ECD">
          <w:rPr>
            <w:rFonts w:hint="cs"/>
            <w:sz w:val="24"/>
            <w:rtl/>
          </w:rPr>
          <w:t xml:space="preserve">استاد </w:t>
        </w:r>
        <w:r>
          <w:rPr>
            <w:rFonts w:hint="cs"/>
            <w:sz w:val="24"/>
            <w:rtl/>
          </w:rPr>
          <w:t>عندلیب همدانی</w:t>
        </w:r>
      </w:sdtContent>
    </w:sdt>
  </w:p>
  <w:p w:rsidR="00840E92" w:rsidRDefault="00840E9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E90DF8"/>
    <w:multiLevelType w:val="hybridMultilevel"/>
    <w:tmpl w:val="259E98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4EF650E"/>
    <w:multiLevelType w:val="hybridMultilevel"/>
    <w:tmpl w:val="982E82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8000EAF"/>
    <w:multiLevelType w:val="hybridMultilevel"/>
    <w:tmpl w:val="1C5C782C"/>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nsid w:val="0E8E0432"/>
    <w:multiLevelType w:val="hybridMultilevel"/>
    <w:tmpl w:val="C07E3A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3CA5D48"/>
    <w:multiLevelType w:val="hybridMultilevel"/>
    <w:tmpl w:val="C832D1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70B30B4"/>
    <w:multiLevelType w:val="hybridMultilevel"/>
    <w:tmpl w:val="9B548C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ACB00D4"/>
    <w:multiLevelType w:val="hybridMultilevel"/>
    <w:tmpl w:val="C32615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1526F18"/>
    <w:multiLevelType w:val="hybridMultilevel"/>
    <w:tmpl w:val="ECAAC6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1560F05"/>
    <w:multiLevelType w:val="hybridMultilevel"/>
    <w:tmpl w:val="5F407ADC"/>
    <w:lvl w:ilvl="0" w:tplc="FF2CE97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1C11F82"/>
    <w:multiLevelType w:val="hybridMultilevel"/>
    <w:tmpl w:val="CE649024"/>
    <w:lvl w:ilvl="0" w:tplc="B22266F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4910843"/>
    <w:multiLevelType w:val="hybridMultilevel"/>
    <w:tmpl w:val="A3184D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76D4A6A"/>
    <w:multiLevelType w:val="hybridMultilevel"/>
    <w:tmpl w:val="9FC4B7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CBC6E86"/>
    <w:multiLevelType w:val="hybridMultilevel"/>
    <w:tmpl w:val="6402FC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10845C1"/>
    <w:multiLevelType w:val="hybridMultilevel"/>
    <w:tmpl w:val="F97A69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4251E54"/>
    <w:multiLevelType w:val="hybridMultilevel"/>
    <w:tmpl w:val="6FBAA7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43E5A6F"/>
    <w:multiLevelType w:val="hybridMultilevel"/>
    <w:tmpl w:val="3E8251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65B708B"/>
    <w:multiLevelType w:val="hybridMultilevel"/>
    <w:tmpl w:val="AB324E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9052B5B"/>
    <w:multiLevelType w:val="hybridMultilevel"/>
    <w:tmpl w:val="9392E0CC"/>
    <w:lvl w:ilvl="0" w:tplc="A47A7C7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AA16487"/>
    <w:multiLevelType w:val="hybridMultilevel"/>
    <w:tmpl w:val="96607108"/>
    <w:lvl w:ilvl="0" w:tplc="C388C0A8">
      <w:start w:val="1"/>
      <w:numFmt w:val="decimal"/>
      <w:lvlText w:val="%1."/>
      <w:lvlJc w:val="left"/>
      <w:pPr>
        <w:ind w:left="720" w:hanging="360"/>
      </w:pPr>
      <w:rPr>
        <w:rFonts w:ascii="Tahoma" w:hAnsi="Tahoma" w:cs="Tahoma" w:hint="default"/>
        <w:color w:val="000000" w:themeColor="text1"/>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B852362"/>
    <w:multiLevelType w:val="hybridMultilevel"/>
    <w:tmpl w:val="122C94FC"/>
    <w:lvl w:ilvl="0" w:tplc="F9643810">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0611ACD"/>
    <w:multiLevelType w:val="hybridMultilevel"/>
    <w:tmpl w:val="E80808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6015822"/>
    <w:multiLevelType w:val="hybridMultilevel"/>
    <w:tmpl w:val="529212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92C606A"/>
    <w:multiLevelType w:val="hybridMultilevel"/>
    <w:tmpl w:val="E9CA87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EF95B93"/>
    <w:multiLevelType w:val="hybridMultilevel"/>
    <w:tmpl w:val="F54E55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8181B1C"/>
    <w:multiLevelType w:val="hybridMultilevel"/>
    <w:tmpl w:val="BDCA95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AE23961"/>
    <w:multiLevelType w:val="hybridMultilevel"/>
    <w:tmpl w:val="76F4CB5C"/>
    <w:lvl w:ilvl="0" w:tplc="C804F4F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nsid w:val="6E5A40B8"/>
    <w:multiLevelType w:val="hybridMultilevel"/>
    <w:tmpl w:val="77F686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735F470C"/>
    <w:multiLevelType w:val="hybridMultilevel"/>
    <w:tmpl w:val="C92428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75225D58"/>
    <w:multiLevelType w:val="hybridMultilevel"/>
    <w:tmpl w:val="AD3685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76992D0D"/>
    <w:multiLevelType w:val="hybridMultilevel"/>
    <w:tmpl w:val="D3448F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7BF271C"/>
    <w:multiLevelType w:val="hybridMultilevel"/>
    <w:tmpl w:val="6B609B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8BB622D"/>
    <w:multiLevelType w:val="hybridMultilevel"/>
    <w:tmpl w:val="EE42DEDE"/>
    <w:lvl w:ilvl="0" w:tplc="B84007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7A600AE8"/>
    <w:multiLevelType w:val="hybridMultilevel"/>
    <w:tmpl w:val="4CFA64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7"/>
  </w:num>
  <w:num w:numId="2">
    <w:abstractNumId w:val="19"/>
  </w:num>
  <w:num w:numId="3">
    <w:abstractNumId w:val="18"/>
  </w:num>
  <w:num w:numId="4">
    <w:abstractNumId w:val="13"/>
  </w:num>
  <w:num w:numId="5">
    <w:abstractNumId w:val="16"/>
  </w:num>
  <w:num w:numId="6">
    <w:abstractNumId w:val="7"/>
  </w:num>
  <w:num w:numId="7">
    <w:abstractNumId w:val="21"/>
  </w:num>
  <w:num w:numId="8">
    <w:abstractNumId w:val="28"/>
  </w:num>
  <w:num w:numId="9">
    <w:abstractNumId w:val="0"/>
  </w:num>
  <w:num w:numId="10">
    <w:abstractNumId w:val="15"/>
  </w:num>
  <w:num w:numId="11">
    <w:abstractNumId w:val="20"/>
  </w:num>
  <w:num w:numId="12">
    <w:abstractNumId w:val="25"/>
  </w:num>
  <w:num w:numId="13">
    <w:abstractNumId w:val="1"/>
  </w:num>
  <w:num w:numId="14">
    <w:abstractNumId w:val="9"/>
  </w:num>
  <w:num w:numId="15">
    <w:abstractNumId w:val="32"/>
  </w:num>
  <w:num w:numId="16">
    <w:abstractNumId w:val="24"/>
  </w:num>
  <w:num w:numId="17">
    <w:abstractNumId w:val="12"/>
  </w:num>
  <w:num w:numId="18">
    <w:abstractNumId w:val="17"/>
  </w:num>
  <w:num w:numId="19">
    <w:abstractNumId w:val="14"/>
  </w:num>
  <w:num w:numId="20">
    <w:abstractNumId w:val="23"/>
  </w:num>
  <w:num w:numId="21">
    <w:abstractNumId w:val="22"/>
  </w:num>
  <w:num w:numId="22">
    <w:abstractNumId w:val="4"/>
  </w:num>
  <w:num w:numId="23">
    <w:abstractNumId w:val="10"/>
  </w:num>
  <w:num w:numId="24">
    <w:abstractNumId w:val="26"/>
  </w:num>
  <w:num w:numId="25">
    <w:abstractNumId w:val="5"/>
  </w:num>
  <w:num w:numId="26">
    <w:abstractNumId w:val="29"/>
  </w:num>
  <w:num w:numId="27">
    <w:abstractNumId w:val="11"/>
  </w:num>
  <w:num w:numId="28">
    <w:abstractNumId w:val="31"/>
  </w:num>
  <w:num w:numId="29">
    <w:abstractNumId w:val="6"/>
  </w:num>
  <w:num w:numId="30">
    <w:abstractNumId w:val="8"/>
  </w:num>
  <w:num w:numId="31">
    <w:abstractNumId w:val="3"/>
  </w:num>
  <w:num w:numId="32">
    <w:abstractNumId w:val="2"/>
  </w:num>
  <w:num w:numId="33">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568AB"/>
    <w:rsid w:val="00013508"/>
    <w:rsid w:val="00021025"/>
    <w:rsid w:val="00022053"/>
    <w:rsid w:val="0003108D"/>
    <w:rsid w:val="0003155F"/>
    <w:rsid w:val="000316B2"/>
    <w:rsid w:val="00032A22"/>
    <w:rsid w:val="00033439"/>
    <w:rsid w:val="00034FF0"/>
    <w:rsid w:val="00037865"/>
    <w:rsid w:val="000477E9"/>
    <w:rsid w:val="000521E5"/>
    <w:rsid w:val="000608D5"/>
    <w:rsid w:val="00065B14"/>
    <w:rsid w:val="00075AB7"/>
    <w:rsid w:val="00085160"/>
    <w:rsid w:val="00096ABA"/>
    <w:rsid w:val="000A264F"/>
    <w:rsid w:val="000A58ED"/>
    <w:rsid w:val="000A79C5"/>
    <w:rsid w:val="000B04A9"/>
    <w:rsid w:val="000B205B"/>
    <w:rsid w:val="000B3902"/>
    <w:rsid w:val="000B418D"/>
    <w:rsid w:val="000B48DA"/>
    <w:rsid w:val="000C3AE8"/>
    <w:rsid w:val="000C7D9D"/>
    <w:rsid w:val="000E45C7"/>
    <w:rsid w:val="000E5E99"/>
    <w:rsid w:val="000F0A4F"/>
    <w:rsid w:val="000F72B4"/>
    <w:rsid w:val="00107E9E"/>
    <w:rsid w:val="00113436"/>
    <w:rsid w:val="00121404"/>
    <w:rsid w:val="0012582A"/>
    <w:rsid w:val="001323F2"/>
    <w:rsid w:val="00143822"/>
    <w:rsid w:val="00154B88"/>
    <w:rsid w:val="0016130A"/>
    <w:rsid w:val="0016772D"/>
    <w:rsid w:val="001A7DED"/>
    <w:rsid w:val="001B481C"/>
    <w:rsid w:val="001C073C"/>
    <w:rsid w:val="001C41A2"/>
    <w:rsid w:val="001D4124"/>
    <w:rsid w:val="001D707E"/>
    <w:rsid w:val="001E18B6"/>
    <w:rsid w:val="001E1DD2"/>
    <w:rsid w:val="001E342A"/>
    <w:rsid w:val="001F4DAB"/>
    <w:rsid w:val="00233EE5"/>
    <w:rsid w:val="00244282"/>
    <w:rsid w:val="00250A1D"/>
    <w:rsid w:val="00251FB2"/>
    <w:rsid w:val="00255BA1"/>
    <w:rsid w:val="002613AF"/>
    <w:rsid w:val="002676E3"/>
    <w:rsid w:val="00271AEF"/>
    <w:rsid w:val="0027256D"/>
    <w:rsid w:val="00277402"/>
    <w:rsid w:val="002811C9"/>
    <w:rsid w:val="00281825"/>
    <w:rsid w:val="0028580B"/>
    <w:rsid w:val="00286948"/>
    <w:rsid w:val="002A05A9"/>
    <w:rsid w:val="002A0B26"/>
    <w:rsid w:val="002A2673"/>
    <w:rsid w:val="002A2852"/>
    <w:rsid w:val="002A39F6"/>
    <w:rsid w:val="002B19A2"/>
    <w:rsid w:val="002B5D3F"/>
    <w:rsid w:val="002C2D9C"/>
    <w:rsid w:val="002C2E80"/>
    <w:rsid w:val="002C5C28"/>
    <w:rsid w:val="002E595C"/>
    <w:rsid w:val="002E7ECC"/>
    <w:rsid w:val="002F4355"/>
    <w:rsid w:val="003035E9"/>
    <w:rsid w:val="00316ED3"/>
    <w:rsid w:val="00336EA1"/>
    <w:rsid w:val="003408D5"/>
    <w:rsid w:val="003642F9"/>
    <w:rsid w:val="00376B73"/>
    <w:rsid w:val="003852D6"/>
    <w:rsid w:val="003855A5"/>
    <w:rsid w:val="00386E2F"/>
    <w:rsid w:val="003A174D"/>
    <w:rsid w:val="003A3494"/>
    <w:rsid w:val="003A4374"/>
    <w:rsid w:val="003B018C"/>
    <w:rsid w:val="003B399C"/>
    <w:rsid w:val="003C4AE2"/>
    <w:rsid w:val="003C53E9"/>
    <w:rsid w:val="003D4199"/>
    <w:rsid w:val="003D7059"/>
    <w:rsid w:val="003D7434"/>
    <w:rsid w:val="003E1F20"/>
    <w:rsid w:val="003E318D"/>
    <w:rsid w:val="003E798C"/>
    <w:rsid w:val="0041002B"/>
    <w:rsid w:val="00410FA8"/>
    <w:rsid w:val="00422CC6"/>
    <w:rsid w:val="00423B32"/>
    <w:rsid w:val="00432700"/>
    <w:rsid w:val="004442C3"/>
    <w:rsid w:val="00445CE2"/>
    <w:rsid w:val="00450696"/>
    <w:rsid w:val="004558EC"/>
    <w:rsid w:val="00461347"/>
    <w:rsid w:val="00470745"/>
    <w:rsid w:val="00475AEC"/>
    <w:rsid w:val="0048113B"/>
    <w:rsid w:val="0048455B"/>
    <w:rsid w:val="004853E6"/>
    <w:rsid w:val="0049042F"/>
    <w:rsid w:val="004929C7"/>
    <w:rsid w:val="0049601F"/>
    <w:rsid w:val="004A47BC"/>
    <w:rsid w:val="004A4DB6"/>
    <w:rsid w:val="004A63DC"/>
    <w:rsid w:val="004B2851"/>
    <w:rsid w:val="004B78BC"/>
    <w:rsid w:val="004C7024"/>
    <w:rsid w:val="004E13C2"/>
    <w:rsid w:val="004F0527"/>
    <w:rsid w:val="004F1639"/>
    <w:rsid w:val="004F386D"/>
    <w:rsid w:val="00501EFD"/>
    <w:rsid w:val="00516D03"/>
    <w:rsid w:val="00521ACD"/>
    <w:rsid w:val="00522D65"/>
    <w:rsid w:val="00525DFE"/>
    <w:rsid w:val="005365E1"/>
    <w:rsid w:val="00544AB5"/>
    <w:rsid w:val="00544F85"/>
    <w:rsid w:val="00545D58"/>
    <w:rsid w:val="00550FC8"/>
    <w:rsid w:val="005531E4"/>
    <w:rsid w:val="00555BA1"/>
    <w:rsid w:val="00556997"/>
    <w:rsid w:val="005613CB"/>
    <w:rsid w:val="00562F93"/>
    <w:rsid w:val="00563DCF"/>
    <w:rsid w:val="005726FD"/>
    <w:rsid w:val="00576C8A"/>
    <w:rsid w:val="0058168D"/>
    <w:rsid w:val="005868AE"/>
    <w:rsid w:val="00594F1F"/>
    <w:rsid w:val="00595823"/>
    <w:rsid w:val="005A6488"/>
    <w:rsid w:val="005B1378"/>
    <w:rsid w:val="005C2211"/>
    <w:rsid w:val="005C454C"/>
    <w:rsid w:val="005C4565"/>
    <w:rsid w:val="005C5C81"/>
    <w:rsid w:val="005D17AB"/>
    <w:rsid w:val="005D2772"/>
    <w:rsid w:val="005D6CDE"/>
    <w:rsid w:val="005E266A"/>
    <w:rsid w:val="005E60C9"/>
    <w:rsid w:val="00600930"/>
    <w:rsid w:val="00606435"/>
    <w:rsid w:val="006079A6"/>
    <w:rsid w:val="00610F4C"/>
    <w:rsid w:val="00613118"/>
    <w:rsid w:val="00616F80"/>
    <w:rsid w:val="006265BC"/>
    <w:rsid w:val="00630F0A"/>
    <w:rsid w:val="006354C6"/>
    <w:rsid w:val="006568AB"/>
    <w:rsid w:val="0066055A"/>
    <w:rsid w:val="00663F03"/>
    <w:rsid w:val="006657BA"/>
    <w:rsid w:val="00665DE1"/>
    <w:rsid w:val="00682A67"/>
    <w:rsid w:val="006A0875"/>
    <w:rsid w:val="006A50CD"/>
    <w:rsid w:val="006B7C34"/>
    <w:rsid w:val="006B7FF9"/>
    <w:rsid w:val="006C530C"/>
    <w:rsid w:val="006E4151"/>
    <w:rsid w:val="006E63FD"/>
    <w:rsid w:val="006F0B90"/>
    <w:rsid w:val="006F2E3F"/>
    <w:rsid w:val="006F502F"/>
    <w:rsid w:val="00700C89"/>
    <w:rsid w:val="00706ECD"/>
    <w:rsid w:val="0070719B"/>
    <w:rsid w:val="00711066"/>
    <w:rsid w:val="007209B2"/>
    <w:rsid w:val="007216BC"/>
    <w:rsid w:val="0072360B"/>
    <w:rsid w:val="00724097"/>
    <w:rsid w:val="00735FA1"/>
    <w:rsid w:val="00741948"/>
    <w:rsid w:val="007623C1"/>
    <w:rsid w:val="00767215"/>
    <w:rsid w:val="0077137B"/>
    <w:rsid w:val="00773C5C"/>
    <w:rsid w:val="00775B47"/>
    <w:rsid w:val="00776A14"/>
    <w:rsid w:val="007A0F71"/>
    <w:rsid w:val="007A2918"/>
    <w:rsid w:val="007A341C"/>
    <w:rsid w:val="007A677A"/>
    <w:rsid w:val="007A7797"/>
    <w:rsid w:val="007B41C7"/>
    <w:rsid w:val="007C159F"/>
    <w:rsid w:val="007C53AC"/>
    <w:rsid w:val="007D4B52"/>
    <w:rsid w:val="007D54DF"/>
    <w:rsid w:val="007F47C8"/>
    <w:rsid w:val="008053ED"/>
    <w:rsid w:val="0080714B"/>
    <w:rsid w:val="00814F95"/>
    <w:rsid w:val="00817A5C"/>
    <w:rsid w:val="008203E5"/>
    <w:rsid w:val="00826779"/>
    <w:rsid w:val="008326C0"/>
    <w:rsid w:val="008409AA"/>
    <w:rsid w:val="00840E92"/>
    <w:rsid w:val="00841854"/>
    <w:rsid w:val="008421CC"/>
    <w:rsid w:val="00842A39"/>
    <w:rsid w:val="0084327E"/>
    <w:rsid w:val="00845E87"/>
    <w:rsid w:val="008468F9"/>
    <w:rsid w:val="00846BF7"/>
    <w:rsid w:val="008516AC"/>
    <w:rsid w:val="00853A7F"/>
    <w:rsid w:val="00855A70"/>
    <w:rsid w:val="00855E61"/>
    <w:rsid w:val="00856188"/>
    <w:rsid w:val="0086250E"/>
    <w:rsid w:val="008639F1"/>
    <w:rsid w:val="0087291F"/>
    <w:rsid w:val="00883549"/>
    <w:rsid w:val="00887923"/>
    <w:rsid w:val="008A4F8E"/>
    <w:rsid w:val="008A61A4"/>
    <w:rsid w:val="008B0292"/>
    <w:rsid w:val="008C3436"/>
    <w:rsid w:val="008C6B44"/>
    <w:rsid w:val="008F4EC2"/>
    <w:rsid w:val="008F5F91"/>
    <w:rsid w:val="009040C0"/>
    <w:rsid w:val="00904CE3"/>
    <w:rsid w:val="0091765E"/>
    <w:rsid w:val="00924323"/>
    <w:rsid w:val="00931957"/>
    <w:rsid w:val="009349F8"/>
    <w:rsid w:val="009360B6"/>
    <w:rsid w:val="00940D35"/>
    <w:rsid w:val="009414A4"/>
    <w:rsid w:val="00947750"/>
    <w:rsid w:val="00966611"/>
    <w:rsid w:val="00966A71"/>
    <w:rsid w:val="00967605"/>
    <w:rsid w:val="00997BA1"/>
    <w:rsid w:val="009A0EF9"/>
    <w:rsid w:val="009A1447"/>
    <w:rsid w:val="009C264E"/>
    <w:rsid w:val="009D31C6"/>
    <w:rsid w:val="009D3395"/>
    <w:rsid w:val="00A11AE2"/>
    <w:rsid w:val="00A223B1"/>
    <w:rsid w:val="00A32F93"/>
    <w:rsid w:val="00A71F50"/>
    <w:rsid w:val="00A73690"/>
    <w:rsid w:val="00A75CC3"/>
    <w:rsid w:val="00A8016B"/>
    <w:rsid w:val="00A8588B"/>
    <w:rsid w:val="00A96762"/>
    <w:rsid w:val="00A968FD"/>
    <w:rsid w:val="00AB0E89"/>
    <w:rsid w:val="00AB3423"/>
    <w:rsid w:val="00AB691B"/>
    <w:rsid w:val="00AD169A"/>
    <w:rsid w:val="00AD1DB8"/>
    <w:rsid w:val="00AD2553"/>
    <w:rsid w:val="00AD27BC"/>
    <w:rsid w:val="00AD5532"/>
    <w:rsid w:val="00AD7A59"/>
    <w:rsid w:val="00AF192F"/>
    <w:rsid w:val="00AF7037"/>
    <w:rsid w:val="00B06F95"/>
    <w:rsid w:val="00B1148F"/>
    <w:rsid w:val="00B257E2"/>
    <w:rsid w:val="00B331A9"/>
    <w:rsid w:val="00B33F9D"/>
    <w:rsid w:val="00B371F1"/>
    <w:rsid w:val="00B47A46"/>
    <w:rsid w:val="00B558C0"/>
    <w:rsid w:val="00B7083B"/>
    <w:rsid w:val="00B7396C"/>
    <w:rsid w:val="00B8084E"/>
    <w:rsid w:val="00B852F1"/>
    <w:rsid w:val="00B90B8D"/>
    <w:rsid w:val="00B967E8"/>
    <w:rsid w:val="00B97836"/>
    <w:rsid w:val="00BA1B65"/>
    <w:rsid w:val="00BA3EB6"/>
    <w:rsid w:val="00BA417E"/>
    <w:rsid w:val="00BB34D1"/>
    <w:rsid w:val="00BB5C25"/>
    <w:rsid w:val="00BC03A6"/>
    <w:rsid w:val="00BC2E99"/>
    <w:rsid w:val="00BD27C7"/>
    <w:rsid w:val="00BE3E46"/>
    <w:rsid w:val="00BE44E2"/>
    <w:rsid w:val="00BE56DF"/>
    <w:rsid w:val="00BE6CB9"/>
    <w:rsid w:val="00C01F2B"/>
    <w:rsid w:val="00C24BA3"/>
    <w:rsid w:val="00C31046"/>
    <w:rsid w:val="00C44C81"/>
    <w:rsid w:val="00C46D2A"/>
    <w:rsid w:val="00C54EF7"/>
    <w:rsid w:val="00C55D0C"/>
    <w:rsid w:val="00C55D63"/>
    <w:rsid w:val="00C55EF8"/>
    <w:rsid w:val="00C56C53"/>
    <w:rsid w:val="00C663A5"/>
    <w:rsid w:val="00C814F4"/>
    <w:rsid w:val="00C8773E"/>
    <w:rsid w:val="00C95B1E"/>
    <w:rsid w:val="00CA02D0"/>
    <w:rsid w:val="00CA60B6"/>
    <w:rsid w:val="00CA675C"/>
    <w:rsid w:val="00CA7EF7"/>
    <w:rsid w:val="00CB09C6"/>
    <w:rsid w:val="00CB134F"/>
    <w:rsid w:val="00CB3746"/>
    <w:rsid w:val="00CB4909"/>
    <w:rsid w:val="00CD059F"/>
    <w:rsid w:val="00CD1CFE"/>
    <w:rsid w:val="00CE07D7"/>
    <w:rsid w:val="00CE39DC"/>
    <w:rsid w:val="00CE3E1A"/>
    <w:rsid w:val="00CF5976"/>
    <w:rsid w:val="00D0173E"/>
    <w:rsid w:val="00D034E6"/>
    <w:rsid w:val="00D117C9"/>
    <w:rsid w:val="00D204A4"/>
    <w:rsid w:val="00D33700"/>
    <w:rsid w:val="00D5255F"/>
    <w:rsid w:val="00D83677"/>
    <w:rsid w:val="00D9100A"/>
    <w:rsid w:val="00D938A9"/>
    <w:rsid w:val="00DB1421"/>
    <w:rsid w:val="00DB554B"/>
    <w:rsid w:val="00DD5AC2"/>
    <w:rsid w:val="00DE4084"/>
    <w:rsid w:val="00DE5B9A"/>
    <w:rsid w:val="00DE6281"/>
    <w:rsid w:val="00DF5C93"/>
    <w:rsid w:val="00DF7399"/>
    <w:rsid w:val="00E03B2D"/>
    <w:rsid w:val="00E14EEC"/>
    <w:rsid w:val="00E167EC"/>
    <w:rsid w:val="00E170E8"/>
    <w:rsid w:val="00E20D8A"/>
    <w:rsid w:val="00E2581B"/>
    <w:rsid w:val="00E31060"/>
    <w:rsid w:val="00E32349"/>
    <w:rsid w:val="00E347CC"/>
    <w:rsid w:val="00E352EB"/>
    <w:rsid w:val="00E414B6"/>
    <w:rsid w:val="00E41827"/>
    <w:rsid w:val="00E440CD"/>
    <w:rsid w:val="00E5028C"/>
    <w:rsid w:val="00E7793F"/>
    <w:rsid w:val="00E8295A"/>
    <w:rsid w:val="00E916B6"/>
    <w:rsid w:val="00EA430F"/>
    <w:rsid w:val="00EA79A1"/>
    <w:rsid w:val="00EB24F1"/>
    <w:rsid w:val="00EB28A1"/>
    <w:rsid w:val="00EB5EE6"/>
    <w:rsid w:val="00EB65B6"/>
    <w:rsid w:val="00EB678A"/>
    <w:rsid w:val="00EB79AC"/>
    <w:rsid w:val="00EC3927"/>
    <w:rsid w:val="00EC4300"/>
    <w:rsid w:val="00EE073E"/>
    <w:rsid w:val="00EE26A8"/>
    <w:rsid w:val="00EF175E"/>
    <w:rsid w:val="00F02F94"/>
    <w:rsid w:val="00F040B3"/>
    <w:rsid w:val="00F12733"/>
    <w:rsid w:val="00F17EF3"/>
    <w:rsid w:val="00F2366D"/>
    <w:rsid w:val="00F3269F"/>
    <w:rsid w:val="00F3303E"/>
    <w:rsid w:val="00F44CC0"/>
    <w:rsid w:val="00F47625"/>
    <w:rsid w:val="00F5766D"/>
    <w:rsid w:val="00F61869"/>
    <w:rsid w:val="00F63688"/>
    <w:rsid w:val="00F73D96"/>
    <w:rsid w:val="00F77C97"/>
    <w:rsid w:val="00F94469"/>
    <w:rsid w:val="00F94EB2"/>
    <w:rsid w:val="00F9560C"/>
    <w:rsid w:val="00F97C5E"/>
    <w:rsid w:val="00FB2C89"/>
    <w:rsid w:val="00FC0082"/>
    <w:rsid w:val="00FC2F40"/>
    <w:rsid w:val="00FD0065"/>
    <w:rsid w:val="00FD2B3C"/>
    <w:rsid w:val="00FE43E5"/>
    <w:rsid w:val="00FE4A76"/>
    <w:rsid w:val="00FE4BFF"/>
    <w:rsid w:val="00FF22FE"/>
    <w:rsid w:val="00FF4A42"/>
    <w:rsid w:val="00FF5DA4"/>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AEC1FDAD-2A4C-4D73-8E78-460C64892C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ahoma"/>
        <w:sz w:val="22"/>
        <w:szCs w:val="24"/>
        <w:lang w:val="en-US" w:eastAsia="en-US" w:bidi="fa-IR"/>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814F95"/>
    <w:pPr>
      <w:bidi w:val="0"/>
      <w:spacing w:before="100" w:beforeAutospacing="1" w:after="100" w:afterAutospacing="1" w:line="240" w:lineRule="auto"/>
    </w:pPr>
    <w:rPr>
      <w:rFonts w:ascii="Times New Roman" w:eastAsia="Times New Roman" w:hAnsi="Times New Roman" w:cs="Times New Roman"/>
      <w:sz w:val="24"/>
    </w:rPr>
  </w:style>
  <w:style w:type="paragraph" w:styleId="ListParagraph">
    <w:name w:val="List Paragraph"/>
    <w:basedOn w:val="Normal"/>
    <w:uiPriority w:val="34"/>
    <w:qFormat/>
    <w:rsid w:val="001323F2"/>
    <w:pPr>
      <w:ind w:left="720"/>
      <w:contextualSpacing/>
    </w:pPr>
  </w:style>
  <w:style w:type="paragraph" w:styleId="FootnoteText">
    <w:name w:val="footnote text"/>
    <w:basedOn w:val="Normal"/>
    <w:link w:val="FootnoteTextChar"/>
    <w:uiPriority w:val="99"/>
    <w:semiHidden/>
    <w:unhideWhenUsed/>
    <w:rsid w:val="00842A39"/>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842A39"/>
    <w:rPr>
      <w:sz w:val="20"/>
      <w:szCs w:val="20"/>
    </w:rPr>
  </w:style>
  <w:style w:type="character" w:styleId="FootnoteReference">
    <w:name w:val="footnote reference"/>
    <w:basedOn w:val="DefaultParagraphFont"/>
    <w:uiPriority w:val="99"/>
    <w:semiHidden/>
    <w:unhideWhenUsed/>
    <w:rsid w:val="00842A39"/>
    <w:rPr>
      <w:vertAlign w:val="superscript"/>
    </w:rPr>
  </w:style>
  <w:style w:type="paragraph" w:styleId="Header">
    <w:name w:val="header"/>
    <w:basedOn w:val="Normal"/>
    <w:link w:val="HeaderChar"/>
    <w:uiPriority w:val="99"/>
    <w:unhideWhenUsed/>
    <w:rsid w:val="00410FA8"/>
    <w:pPr>
      <w:tabs>
        <w:tab w:val="center" w:pos="4513"/>
        <w:tab w:val="right" w:pos="9026"/>
      </w:tabs>
      <w:spacing w:after="0" w:line="240" w:lineRule="auto"/>
    </w:pPr>
  </w:style>
  <w:style w:type="character" w:customStyle="1" w:styleId="HeaderChar">
    <w:name w:val="Header Char"/>
    <w:basedOn w:val="DefaultParagraphFont"/>
    <w:link w:val="Header"/>
    <w:uiPriority w:val="99"/>
    <w:rsid w:val="00410FA8"/>
  </w:style>
  <w:style w:type="paragraph" w:styleId="Footer">
    <w:name w:val="footer"/>
    <w:basedOn w:val="Normal"/>
    <w:link w:val="FooterChar"/>
    <w:uiPriority w:val="99"/>
    <w:unhideWhenUsed/>
    <w:rsid w:val="00410FA8"/>
    <w:pPr>
      <w:tabs>
        <w:tab w:val="center" w:pos="4513"/>
        <w:tab w:val="right" w:pos="9026"/>
      </w:tabs>
      <w:spacing w:after="0" w:line="240" w:lineRule="auto"/>
    </w:pPr>
  </w:style>
  <w:style w:type="character" w:customStyle="1" w:styleId="FooterChar">
    <w:name w:val="Footer Char"/>
    <w:basedOn w:val="DefaultParagraphFont"/>
    <w:link w:val="Footer"/>
    <w:uiPriority w:val="99"/>
    <w:rsid w:val="00410FA8"/>
  </w:style>
  <w:style w:type="character" w:styleId="CommentReference">
    <w:name w:val="annotation reference"/>
    <w:basedOn w:val="DefaultParagraphFont"/>
    <w:uiPriority w:val="99"/>
    <w:semiHidden/>
    <w:unhideWhenUsed/>
    <w:rsid w:val="00EB678A"/>
    <w:rPr>
      <w:sz w:val="16"/>
      <w:szCs w:val="16"/>
    </w:rPr>
  </w:style>
  <w:style w:type="paragraph" w:styleId="CommentText">
    <w:name w:val="annotation text"/>
    <w:basedOn w:val="Normal"/>
    <w:link w:val="CommentTextChar"/>
    <w:uiPriority w:val="99"/>
    <w:semiHidden/>
    <w:unhideWhenUsed/>
    <w:rsid w:val="00EB678A"/>
    <w:pPr>
      <w:spacing w:line="240" w:lineRule="auto"/>
    </w:pPr>
    <w:rPr>
      <w:sz w:val="20"/>
      <w:szCs w:val="20"/>
    </w:rPr>
  </w:style>
  <w:style w:type="character" w:customStyle="1" w:styleId="CommentTextChar">
    <w:name w:val="Comment Text Char"/>
    <w:basedOn w:val="DefaultParagraphFont"/>
    <w:link w:val="CommentText"/>
    <w:uiPriority w:val="99"/>
    <w:semiHidden/>
    <w:rsid w:val="00EB678A"/>
    <w:rPr>
      <w:sz w:val="20"/>
      <w:szCs w:val="20"/>
    </w:rPr>
  </w:style>
  <w:style w:type="paragraph" w:styleId="CommentSubject">
    <w:name w:val="annotation subject"/>
    <w:basedOn w:val="CommentText"/>
    <w:next w:val="CommentText"/>
    <w:link w:val="CommentSubjectChar"/>
    <w:uiPriority w:val="99"/>
    <w:semiHidden/>
    <w:unhideWhenUsed/>
    <w:rsid w:val="00EB678A"/>
    <w:rPr>
      <w:b/>
      <w:bCs/>
    </w:rPr>
  </w:style>
  <w:style w:type="character" w:customStyle="1" w:styleId="CommentSubjectChar">
    <w:name w:val="Comment Subject Char"/>
    <w:basedOn w:val="CommentTextChar"/>
    <w:link w:val="CommentSubject"/>
    <w:uiPriority w:val="99"/>
    <w:semiHidden/>
    <w:rsid w:val="00EB678A"/>
    <w:rPr>
      <w:b/>
      <w:bCs/>
      <w:sz w:val="20"/>
      <w:szCs w:val="20"/>
    </w:rPr>
  </w:style>
  <w:style w:type="paragraph" w:styleId="BalloonText">
    <w:name w:val="Balloon Text"/>
    <w:basedOn w:val="Normal"/>
    <w:link w:val="BalloonTextChar"/>
    <w:uiPriority w:val="99"/>
    <w:semiHidden/>
    <w:unhideWhenUsed/>
    <w:rsid w:val="00EB678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B678A"/>
    <w:rPr>
      <w:rFonts w:ascii="Segoe UI" w:hAnsi="Segoe UI" w:cs="Segoe UI"/>
      <w:sz w:val="18"/>
      <w:szCs w:val="18"/>
    </w:rPr>
  </w:style>
  <w:style w:type="table" w:styleId="MediumList2-Accent1">
    <w:name w:val="Medium List 2 Accent 1"/>
    <w:basedOn w:val="TableNormal"/>
    <w:uiPriority w:val="66"/>
    <w:rsid w:val="00B331A9"/>
    <w:pPr>
      <w:spacing w:after="0" w:line="240" w:lineRule="auto"/>
    </w:pPr>
    <w:rPr>
      <w:rFonts w:asciiTheme="majorHAnsi" w:eastAsiaTheme="majorEastAsia" w:hAnsiTheme="majorHAnsi" w:cstheme="majorBidi"/>
      <w:color w:val="000000" w:themeColor="text1"/>
      <w:szCs w:val="22"/>
      <w:lang w:bidi="ar-SA"/>
    </w:rPr>
    <w:tblPr>
      <w:tblStyleRowBandSize w:val="1"/>
      <w:tblStyleColBandSize w:val="1"/>
      <w:tblInd w:w="0" w:type="dxa"/>
      <w:tblBorders>
        <w:top w:val="single" w:sz="8" w:space="0" w:color="5B9BD5" w:themeColor="accent1"/>
        <w:left w:val="single" w:sz="8" w:space="0" w:color="5B9BD5" w:themeColor="accent1"/>
        <w:bottom w:val="single" w:sz="8" w:space="0" w:color="5B9BD5" w:themeColor="accent1"/>
        <w:right w:val="single" w:sz="8" w:space="0" w:color="5B9BD5"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5B9BD5" w:themeColor="accent1"/>
          <w:right w:val="nil"/>
          <w:insideH w:val="nil"/>
          <w:insideV w:val="nil"/>
        </w:tcBorders>
        <w:shd w:val="clear" w:color="auto" w:fill="FFFFFF" w:themeFill="background1"/>
      </w:tcPr>
    </w:tblStylePr>
    <w:tblStylePr w:type="lastRow">
      <w:tblPr/>
      <w:tcPr>
        <w:tcBorders>
          <w:top w:val="single" w:sz="8" w:space="0" w:color="5B9BD5"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1"/>
          <w:insideH w:val="nil"/>
          <w:insideV w:val="nil"/>
        </w:tcBorders>
        <w:shd w:val="clear" w:color="auto" w:fill="FFFFFF" w:themeFill="background1"/>
      </w:tcPr>
    </w:tblStylePr>
    <w:tblStylePr w:type="lastCol">
      <w:tblPr/>
      <w:tcPr>
        <w:tcBorders>
          <w:top w:val="nil"/>
          <w:left w:val="single" w:sz="8" w:space="0" w:color="5B9BD5"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top w:val="nil"/>
          <w:bottom w:val="nil"/>
          <w:insideH w:val="nil"/>
          <w:insideV w:val="nil"/>
        </w:tcBorders>
        <w:shd w:val="clear" w:color="auto" w:fill="D6E6F4" w:themeFill="accent1" w:themeFillTint="3F"/>
      </w:tcPr>
    </w:tblStylePr>
    <w:tblStylePr w:type="nwCell">
      <w:tblPr/>
      <w:tcPr>
        <w:shd w:val="clear" w:color="auto" w:fill="FFFFFF" w:themeFill="background1"/>
      </w:tcPr>
    </w:tblStylePr>
    <w:tblStylePr w:type="swCell">
      <w:tblPr/>
      <w:tcPr>
        <w:tcBorders>
          <w:top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264434">
      <w:bodyDiv w:val="1"/>
      <w:marLeft w:val="0"/>
      <w:marRight w:val="0"/>
      <w:marTop w:val="0"/>
      <w:marBottom w:val="0"/>
      <w:divBdr>
        <w:top w:val="none" w:sz="0" w:space="0" w:color="auto"/>
        <w:left w:val="none" w:sz="0" w:space="0" w:color="auto"/>
        <w:bottom w:val="none" w:sz="0" w:space="0" w:color="auto"/>
        <w:right w:val="none" w:sz="0" w:space="0" w:color="auto"/>
      </w:divBdr>
    </w:div>
    <w:div w:id="50346775">
      <w:bodyDiv w:val="1"/>
      <w:marLeft w:val="0"/>
      <w:marRight w:val="0"/>
      <w:marTop w:val="0"/>
      <w:marBottom w:val="0"/>
      <w:divBdr>
        <w:top w:val="none" w:sz="0" w:space="0" w:color="auto"/>
        <w:left w:val="none" w:sz="0" w:space="0" w:color="auto"/>
        <w:bottom w:val="none" w:sz="0" w:space="0" w:color="auto"/>
        <w:right w:val="none" w:sz="0" w:space="0" w:color="auto"/>
      </w:divBdr>
    </w:div>
    <w:div w:id="65688220">
      <w:bodyDiv w:val="1"/>
      <w:marLeft w:val="0"/>
      <w:marRight w:val="0"/>
      <w:marTop w:val="0"/>
      <w:marBottom w:val="0"/>
      <w:divBdr>
        <w:top w:val="none" w:sz="0" w:space="0" w:color="auto"/>
        <w:left w:val="none" w:sz="0" w:space="0" w:color="auto"/>
        <w:bottom w:val="none" w:sz="0" w:space="0" w:color="auto"/>
        <w:right w:val="none" w:sz="0" w:space="0" w:color="auto"/>
      </w:divBdr>
    </w:div>
    <w:div w:id="109202945">
      <w:bodyDiv w:val="1"/>
      <w:marLeft w:val="0"/>
      <w:marRight w:val="0"/>
      <w:marTop w:val="0"/>
      <w:marBottom w:val="0"/>
      <w:divBdr>
        <w:top w:val="none" w:sz="0" w:space="0" w:color="auto"/>
        <w:left w:val="none" w:sz="0" w:space="0" w:color="auto"/>
        <w:bottom w:val="none" w:sz="0" w:space="0" w:color="auto"/>
        <w:right w:val="none" w:sz="0" w:space="0" w:color="auto"/>
      </w:divBdr>
    </w:div>
    <w:div w:id="112093154">
      <w:bodyDiv w:val="1"/>
      <w:marLeft w:val="0"/>
      <w:marRight w:val="0"/>
      <w:marTop w:val="0"/>
      <w:marBottom w:val="0"/>
      <w:divBdr>
        <w:top w:val="none" w:sz="0" w:space="0" w:color="auto"/>
        <w:left w:val="none" w:sz="0" w:space="0" w:color="auto"/>
        <w:bottom w:val="none" w:sz="0" w:space="0" w:color="auto"/>
        <w:right w:val="none" w:sz="0" w:space="0" w:color="auto"/>
      </w:divBdr>
    </w:div>
    <w:div w:id="136920734">
      <w:bodyDiv w:val="1"/>
      <w:marLeft w:val="0"/>
      <w:marRight w:val="0"/>
      <w:marTop w:val="0"/>
      <w:marBottom w:val="0"/>
      <w:divBdr>
        <w:top w:val="none" w:sz="0" w:space="0" w:color="auto"/>
        <w:left w:val="none" w:sz="0" w:space="0" w:color="auto"/>
        <w:bottom w:val="none" w:sz="0" w:space="0" w:color="auto"/>
        <w:right w:val="none" w:sz="0" w:space="0" w:color="auto"/>
      </w:divBdr>
    </w:div>
    <w:div w:id="143395480">
      <w:bodyDiv w:val="1"/>
      <w:marLeft w:val="0"/>
      <w:marRight w:val="0"/>
      <w:marTop w:val="0"/>
      <w:marBottom w:val="0"/>
      <w:divBdr>
        <w:top w:val="none" w:sz="0" w:space="0" w:color="auto"/>
        <w:left w:val="none" w:sz="0" w:space="0" w:color="auto"/>
        <w:bottom w:val="none" w:sz="0" w:space="0" w:color="auto"/>
        <w:right w:val="none" w:sz="0" w:space="0" w:color="auto"/>
      </w:divBdr>
    </w:div>
    <w:div w:id="150371947">
      <w:bodyDiv w:val="1"/>
      <w:marLeft w:val="0"/>
      <w:marRight w:val="0"/>
      <w:marTop w:val="0"/>
      <w:marBottom w:val="0"/>
      <w:divBdr>
        <w:top w:val="none" w:sz="0" w:space="0" w:color="auto"/>
        <w:left w:val="none" w:sz="0" w:space="0" w:color="auto"/>
        <w:bottom w:val="none" w:sz="0" w:space="0" w:color="auto"/>
        <w:right w:val="none" w:sz="0" w:space="0" w:color="auto"/>
      </w:divBdr>
    </w:div>
    <w:div w:id="156264978">
      <w:bodyDiv w:val="1"/>
      <w:marLeft w:val="0"/>
      <w:marRight w:val="0"/>
      <w:marTop w:val="0"/>
      <w:marBottom w:val="0"/>
      <w:divBdr>
        <w:top w:val="none" w:sz="0" w:space="0" w:color="auto"/>
        <w:left w:val="none" w:sz="0" w:space="0" w:color="auto"/>
        <w:bottom w:val="none" w:sz="0" w:space="0" w:color="auto"/>
        <w:right w:val="none" w:sz="0" w:space="0" w:color="auto"/>
      </w:divBdr>
    </w:div>
    <w:div w:id="162863950">
      <w:bodyDiv w:val="1"/>
      <w:marLeft w:val="0"/>
      <w:marRight w:val="0"/>
      <w:marTop w:val="0"/>
      <w:marBottom w:val="0"/>
      <w:divBdr>
        <w:top w:val="none" w:sz="0" w:space="0" w:color="auto"/>
        <w:left w:val="none" w:sz="0" w:space="0" w:color="auto"/>
        <w:bottom w:val="none" w:sz="0" w:space="0" w:color="auto"/>
        <w:right w:val="none" w:sz="0" w:space="0" w:color="auto"/>
      </w:divBdr>
    </w:div>
    <w:div w:id="171073005">
      <w:bodyDiv w:val="1"/>
      <w:marLeft w:val="0"/>
      <w:marRight w:val="0"/>
      <w:marTop w:val="0"/>
      <w:marBottom w:val="0"/>
      <w:divBdr>
        <w:top w:val="none" w:sz="0" w:space="0" w:color="auto"/>
        <w:left w:val="none" w:sz="0" w:space="0" w:color="auto"/>
        <w:bottom w:val="none" w:sz="0" w:space="0" w:color="auto"/>
        <w:right w:val="none" w:sz="0" w:space="0" w:color="auto"/>
      </w:divBdr>
    </w:div>
    <w:div w:id="183443808">
      <w:bodyDiv w:val="1"/>
      <w:marLeft w:val="0"/>
      <w:marRight w:val="0"/>
      <w:marTop w:val="0"/>
      <w:marBottom w:val="0"/>
      <w:divBdr>
        <w:top w:val="none" w:sz="0" w:space="0" w:color="auto"/>
        <w:left w:val="none" w:sz="0" w:space="0" w:color="auto"/>
        <w:bottom w:val="none" w:sz="0" w:space="0" w:color="auto"/>
        <w:right w:val="none" w:sz="0" w:space="0" w:color="auto"/>
      </w:divBdr>
    </w:div>
    <w:div w:id="184487952">
      <w:bodyDiv w:val="1"/>
      <w:marLeft w:val="0"/>
      <w:marRight w:val="0"/>
      <w:marTop w:val="0"/>
      <w:marBottom w:val="0"/>
      <w:divBdr>
        <w:top w:val="none" w:sz="0" w:space="0" w:color="auto"/>
        <w:left w:val="none" w:sz="0" w:space="0" w:color="auto"/>
        <w:bottom w:val="none" w:sz="0" w:space="0" w:color="auto"/>
        <w:right w:val="none" w:sz="0" w:space="0" w:color="auto"/>
      </w:divBdr>
    </w:div>
    <w:div w:id="200017358">
      <w:bodyDiv w:val="1"/>
      <w:marLeft w:val="0"/>
      <w:marRight w:val="0"/>
      <w:marTop w:val="0"/>
      <w:marBottom w:val="0"/>
      <w:divBdr>
        <w:top w:val="none" w:sz="0" w:space="0" w:color="auto"/>
        <w:left w:val="none" w:sz="0" w:space="0" w:color="auto"/>
        <w:bottom w:val="none" w:sz="0" w:space="0" w:color="auto"/>
        <w:right w:val="none" w:sz="0" w:space="0" w:color="auto"/>
      </w:divBdr>
    </w:div>
    <w:div w:id="210069971">
      <w:bodyDiv w:val="1"/>
      <w:marLeft w:val="0"/>
      <w:marRight w:val="0"/>
      <w:marTop w:val="0"/>
      <w:marBottom w:val="0"/>
      <w:divBdr>
        <w:top w:val="none" w:sz="0" w:space="0" w:color="auto"/>
        <w:left w:val="none" w:sz="0" w:space="0" w:color="auto"/>
        <w:bottom w:val="none" w:sz="0" w:space="0" w:color="auto"/>
        <w:right w:val="none" w:sz="0" w:space="0" w:color="auto"/>
      </w:divBdr>
    </w:div>
    <w:div w:id="261571726">
      <w:bodyDiv w:val="1"/>
      <w:marLeft w:val="0"/>
      <w:marRight w:val="0"/>
      <w:marTop w:val="0"/>
      <w:marBottom w:val="0"/>
      <w:divBdr>
        <w:top w:val="none" w:sz="0" w:space="0" w:color="auto"/>
        <w:left w:val="none" w:sz="0" w:space="0" w:color="auto"/>
        <w:bottom w:val="none" w:sz="0" w:space="0" w:color="auto"/>
        <w:right w:val="none" w:sz="0" w:space="0" w:color="auto"/>
      </w:divBdr>
    </w:div>
    <w:div w:id="262298206">
      <w:bodyDiv w:val="1"/>
      <w:marLeft w:val="0"/>
      <w:marRight w:val="0"/>
      <w:marTop w:val="0"/>
      <w:marBottom w:val="0"/>
      <w:divBdr>
        <w:top w:val="none" w:sz="0" w:space="0" w:color="auto"/>
        <w:left w:val="none" w:sz="0" w:space="0" w:color="auto"/>
        <w:bottom w:val="none" w:sz="0" w:space="0" w:color="auto"/>
        <w:right w:val="none" w:sz="0" w:space="0" w:color="auto"/>
      </w:divBdr>
    </w:div>
    <w:div w:id="279339194">
      <w:bodyDiv w:val="1"/>
      <w:marLeft w:val="0"/>
      <w:marRight w:val="0"/>
      <w:marTop w:val="0"/>
      <w:marBottom w:val="0"/>
      <w:divBdr>
        <w:top w:val="none" w:sz="0" w:space="0" w:color="auto"/>
        <w:left w:val="none" w:sz="0" w:space="0" w:color="auto"/>
        <w:bottom w:val="none" w:sz="0" w:space="0" w:color="auto"/>
        <w:right w:val="none" w:sz="0" w:space="0" w:color="auto"/>
      </w:divBdr>
    </w:div>
    <w:div w:id="312179416">
      <w:bodyDiv w:val="1"/>
      <w:marLeft w:val="0"/>
      <w:marRight w:val="0"/>
      <w:marTop w:val="0"/>
      <w:marBottom w:val="0"/>
      <w:divBdr>
        <w:top w:val="none" w:sz="0" w:space="0" w:color="auto"/>
        <w:left w:val="none" w:sz="0" w:space="0" w:color="auto"/>
        <w:bottom w:val="none" w:sz="0" w:space="0" w:color="auto"/>
        <w:right w:val="none" w:sz="0" w:space="0" w:color="auto"/>
      </w:divBdr>
    </w:div>
    <w:div w:id="331834285">
      <w:bodyDiv w:val="1"/>
      <w:marLeft w:val="0"/>
      <w:marRight w:val="0"/>
      <w:marTop w:val="0"/>
      <w:marBottom w:val="0"/>
      <w:divBdr>
        <w:top w:val="none" w:sz="0" w:space="0" w:color="auto"/>
        <w:left w:val="none" w:sz="0" w:space="0" w:color="auto"/>
        <w:bottom w:val="none" w:sz="0" w:space="0" w:color="auto"/>
        <w:right w:val="none" w:sz="0" w:space="0" w:color="auto"/>
      </w:divBdr>
    </w:div>
    <w:div w:id="341975491">
      <w:bodyDiv w:val="1"/>
      <w:marLeft w:val="0"/>
      <w:marRight w:val="0"/>
      <w:marTop w:val="0"/>
      <w:marBottom w:val="0"/>
      <w:divBdr>
        <w:top w:val="none" w:sz="0" w:space="0" w:color="auto"/>
        <w:left w:val="none" w:sz="0" w:space="0" w:color="auto"/>
        <w:bottom w:val="none" w:sz="0" w:space="0" w:color="auto"/>
        <w:right w:val="none" w:sz="0" w:space="0" w:color="auto"/>
      </w:divBdr>
    </w:div>
    <w:div w:id="348141450">
      <w:bodyDiv w:val="1"/>
      <w:marLeft w:val="0"/>
      <w:marRight w:val="0"/>
      <w:marTop w:val="0"/>
      <w:marBottom w:val="0"/>
      <w:divBdr>
        <w:top w:val="none" w:sz="0" w:space="0" w:color="auto"/>
        <w:left w:val="none" w:sz="0" w:space="0" w:color="auto"/>
        <w:bottom w:val="none" w:sz="0" w:space="0" w:color="auto"/>
        <w:right w:val="none" w:sz="0" w:space="0" w:color="auto"/>
      </w:divBdr>
    </w:div>
    <w:div w:id="355547111">
      <w:bodyDiv w:val="1"/>
      <w:marLeft w:val="0"/>
      <w:marRight w:val="0"/>
      <w:marTop w:val="0"/>
      <w:marBottom w:val="0"/>
      <w:divBdr>
        <w:top w:val="none" w:sz="0" w:space="0" w:color="auto"/>
        <w:left w:val="none" w:sz="0" w:space="0" w:color="auto"/>
        <w:bottom w:val="none" w:sz="0" w:space="0" w:color="auto"/>
        <w:right w:val="none" w:sz="0" w:space="0" w:color="auto"/>
      </w:divBdr>
    </w:div>
    <w:div w:id="377121754">
      <w:bodyDiv w:val="1"/>
      <w:marLeft w:val="0"/>
      <w:marRight w:val="0"/>
      <w:marTop w:val="0"/>
      <w:marBottom w:val="0"/>
      <w:divBdr>
        <w:top w:val="none" w:sz="0" w:space="0" w:color="auto"/>
        <w:left w:val="none" w:sz="0" w:space="0" w:color="auto"/>
        <w:bottom w:val="none" w:sz="0" w:space="0" w:color="auto"/>
        <w:right w:val="none" w:sz="0" w:space="0" w:color="auto"/>
      </w:divBdr>
    </w:div>
    <w:div w:id="394668427">
      <w:bodyDiv w:val="1"/>
      <w:marLeft w:val="0"/>
      <w:marRight w:val="0"/>
      <w:marTop w:val="0"/>
      <w:marBottom w:val="0"/>
      <w:divBdr>
        <w:top w:val="none" w:sz="0" w:space="0" w:color="auto"/>
        <w:left w:val="none" w:sz="0" w:space="0" w:color="auto"/>
        <w:bottom w:val="none" w:sz="0" w:space="0" w:color="auto"/>
        <w:right w:val="none" w:sz="0" w:space="0" w:color="auto"/>
      </w:divBdr>
    </w:div>
    <w:div w:id="422148472">
      <w:bodyDiv w:val="1"/>
      <w:marLeft w:val="0"/>
      <w:marRight w:val="0"/>
      <w:marTop w:val="0"/>
      <w:marBottom w:val="0"/>
      <w:divBdr>
        <w:top w:val="none" w:sz="0" w:space="0" w:color="auto"/>
        <w:left w:val="none" w:sz="0" w:space="0" w:color="auto"/>
        <w:bottom w:val="none" w:sz="0" w:space="0" w:color="auto"/>
        <w:right w:val="none" w:sz="0" w:space="0" w:color="auto"/>
      </w:divBdr>
    </w:div>
    <w:div w:id="456334614">
      <w:bodyDiv w:val="1"/>
      <w:marLeft w:val="0"/>
      <w:marRight w:val="0"/>
      <w:marTop w:val="0"/>
      <w:marBottom w:val="0"/>
      <w:divBdr>
        <w:top w:val="none" w:sz="0" w:space="0" w:color="auto"/>
        <w:left w:val="none" w:sz="0" w:space="0" w:color="auto"/>
        <w:bottom w:val="none" w:sz="0" w:space="0" w:color="auto"/>
        <w:right w:val="none" w:sz="0" w:space="0" w:color="auto"/>
      </w:divBdr>
    </w:div>
    <w:div w:id="464781738">
      <w:bodyDiv w:val="1"/>
      <w:marLeft w:val="0"/>
      <w:marRight w:val="0"/>
      <w:marTop w:val="0"/>
      <w:marBottom w:val="0"/>
      <w:divBdr>
        <w:top w:val="none" w:sz="0" w:space="0" w:color="auto"/>
        <w:left w:val="none" w:sz="0" w:space="0" w:color="auto"/>
        <w:bottom w:val="none" w:sz="0" w:space="0" w:color="auto"/>
        <w:right w:val="none" w:sz="0" w:space="0" w:color="auto"/>
      </w:divBdr>
    </w:div>
    <w:div w:id="485784841">
      <w:bodyDiv w:val="1"/>
      <w:marLeft w:val="0"/>
      <w:marRight w:val="0"/>
      <w:marTop w:val="0"/>
      <w:marBottom w:val="0"/>
      <w:divBdr>
        <w:top w:val="none" w:sz="0" w:space="0" w:color="auto"/>
        <w:left w:val="none" w:sz="0" w:space="0" w:color="auto"/>
        <w:bottom w:val="none" w:sz="0" w:space="0" w:color="auto"/>
        <w:right w:val="none" w:sz="0" w:space="0" w:color="auto"/>
      </w:divBdr>
    </w:div>
    <w:div w:id="520049696">
      <w:bodyDiv w:val="1"/>
      <w:marLeft w:val="0"/>
      <w:marRight w:val="0"/>
      <w:marTop w:val="0"/>
      <w:marBottom w:val="0"/>
      <w:divBdr>
        <w:top w:val="none" w:sz="0" w:space="0" w:color="auto"/>
        <w:left w:val="none" w:sz="0" w:space="0" w:color="auto"/>
        <w:bottom w:val="none" w:sz="0" w:space="0" w:color="auto"/>
        <w:right w:val="none" w:sz="0" w:space="0" w:color="auto"/>
      </w:divBdr>
    </w:div>
    <w:div w:id="530922662">
      <w:bodyDiv w:val="1"/>
      <w:marLeft w:val="0"/>
      <w:marRight w:val="0"/>
      <w:marTop w:val="0"/>
      <w:marBottom w:val="0"/>
      <w:divBdr>
        <w:top w:val="none" w:sz="0" w:space="0" w:color="auto"/>
        <w:left w:val="none" w:sz="0" w:space="0" w:color="auto"/>
        <w:bottom w:val="none" w:sz="0" w:space="0" w:color="auto"/>
        <w:right w:val="none" w:sz="0" w:space="0" w:color="auto"/>
      </w:divBdr>
    </w:div>
    <w:div w:id="535122039">
      <w:bodyDiv w:val="1"/>
      <w:marLeft w:val="0"/>
      <w:marRight w:val="0"/>
      <w:marTop w:val="0"/>
      <w:marBottom w:val="0"/>
      <w:divBdr>
        <w:top w:val="none" w:sz="0" w:space="0" w:color="auto"/>
        <w:left w:val="none" w:sz="0" w:space="0" w:color="auto"/>
        <w:bottom w:val="none" w:sz="0" w:space="0" w:color="auto"/>
        <w:right w:val="none" w:sz="0" w:space="0" w:color="auto"/>
      </w:divBdr>
    </w:div>
    <w:div w:id="589193720">
      <w:bodyDiv w:val="1"/>
      <w:marLeft w:val="0"/>
      <w:marRight w:val="0"/>
      <w:marTop w:val="0"/>
      <w:marBottom w:val="0"/>
      <w:divBdr>
        <w:top w:val="none" w:sz="0" w:space="0" w:color="auto"/>
        <w:left w:val="none" w:sz="0" w:space="0" w:color="auto"/>
        <w:bottom w:val="none" w:sz="0" w:space="0" w:color="auto"/>
        <w:right w:val="none" w:sz="0" w:space="0" w:color="auto"/>
      </w:divBdr>
    </w:div>
    <w:div w:id="597524028">
      <w:bodyDiv w:val="1"/>
      <w:marLeft w:val="0"/>
      <w:marRight w:val="0"/>
      <w:marTop w:val="0"/>
      <w:marBottom w:val="0"/>
      <w:divBdr>
        <w:top w:val="none" w:sz="0" w:space="0" w:color="auto"/>
        <w:left w:val="none" w:sz="0" w:space="0" w:color="auto"/>
        <w:bottom w:val="none" w:sz="0" w:space="0" w:color="auto"/>
        <w:right w:val="none" w:sz="0" w:space="0" w:color="auto"/>
      </w:divBdr>
    </w:div>
    <w:div w:id="641623155">
      <w:bodyDiv w:val="1"/>
      <w:marLeft w:val="0"/>
      <w:marRight w:val="0"/>
      <w:marTop w:val="0"/>
      <w:marBottom w:val="0"/>
      <w:divBdr>
        <w:top w:val="none" w:sz="0" w:space="0" w:color="auto"/>
        <w:left w:val="none" w:sz="0" w:space="0" w:color="auto"/>
        <w:bottom w:val="none" w:sz="0" w:space="0" w:color="auto"/>
        <w:right w:val="none" w:sz="0" w:space="0" w:color="auto"/>
      </w:divBdr>
    </w:div>
    <w:div w:id="673646979">
      <w:bodyDiv w:val="1"/>
      <w:marLeft w:val="0"/>
      <w:marRight w:val="0"/>
      <w:marTop w:val="0"/>
      <w:marBottom w:val="0"/>
      <w:divBdr>
        <w:top w:val="none" w:sz="0" w:space="0" w:color="auto"/>
        <w:left w:val="none" w:sz="0" w:space="0" w:color="auto"/>
        <w:bottom w:val="none" w:sz="0" w:space="0" w:color="auto"/>
        <w:right w:val="none" w:sz="0" w:space="0" w:color="auto"/>
      </w:divBdr>
    </w:div>
    <w:div w:id="688987881">
      <w:bodyDiv w:val="1"/>
      <w:marLeft w:val="0"/>
      <w:marRight w:val="0"/>
      <w:marTop w:val="0"/>
      <w:marBottom w:val="0"/>
      <w:divBdr>
        <w:top w:val="none" w:sz="0" w:space="0" w:color="auto"/>
        <w:left w:val="none" w:sz="0" w:space="0" w:color="auto"/>
        <w:bottom w:val="none" w:sz="0" w:space="0" w:color="auto"/>
        <w:right w:val="none" w:sz="0" w:space="0" w:color="auto"/>
      </w:divBdr>
    </w:div>
    <w:div w:id="714089287">
      <w:bodyDiv w:val="1"/>
      <w:marLeft w:val="0"/>
      <w:marRight w:val="0"/>
      <w:marTop w:val="0"/>
      <w:marBottom w:val="0"/>
      <w:divBdr>
        <w:top w:val="none" w:sz="0" w:space="0" w:color="auto"/>
        <w:left w:val="none" w:sz="0" w:space="0" w:color="auto"/>
        <w:bottom w:val="none" w:sz="0" w:space="0" w:color="auto"/>
        <w:right w:val="none" w:sz="0" w:space="0" w:color="auto"/>
      </w:divBdr>
    </w:div>
    <w:div w:id="745802107">
      <w:bodyDiv w:val="1"/>
      <w:marLeft w:val="0"/>
      <w:marRight w:val="0"/>
      <w:marTop w:val="0"/>
      <w:marBottom w:val="0"/>
      <w:divBdr>
        <w:top w:val="none" w:sz="0" w:space="0" w:color="auto"/>
        <w:left w:val="none" w:sz="0" w:space="0" w:color="auto"/>
        <w:bottom w:val="none" w:sz="0" w:space="0" w:color="auto"/>
        <w:right w:val="none" w:sz="0" w:space="0" w:color="auto"/>
      </w:divBdr>
    </w:div>
    <w:div w:id="746923216">
      <w:bodyDiv w:val="1"/>
      <w:marLeft w:val="0"/>
      <w:marRight w:val="0"/>
      <w:marTop w:val="0"/>
      <w:marBottom w:val="0"/>
      <w:divBdr>
        <w:top w:val="none" w:sz="0" w:space="0" w:color="auto"/>
        <w:left w:val="none" w:sz="0" w:space="0" w:color="auto"/>
        <w:bottom w:val="none" w:sz="0" w:space="0" w:color="auto"/>
        <w:right w:val="none" w:sz="0" w:space="0" w:color="auto"/>
      </w:divBdr>
    </w:div>
    <w:div w:id="748383280">
      <w:bodyDiv w:val="1"/>
      <w:marLeft w:val="0"/>
      <w:marRight w:val="0"/>
      <w:marTop w:val="0"/>
      <w:marBottom w:val="0"/>
      <w:divBdr>
        <w:top w:val="none" w:sz="0" w:space="0" w:color="auto"/>
        <w:left w:val="none" w:sz="0" w:space="0" w:color="auto"/>
        <w:bottom w:val="none" w:sz="0" w:space="0" w:color="auto"/>
        <w:right w:val="none" w:sz="0" w:space="0" w:color="auto"/>
      </w:divBdr>
    </w:div>
    <w:div w:id="772743787">
      <w:bodyDiv w:val="1"/>
      <w:marLeft w:val="0"/>
      <w:marRight w:val="0"/>
      <w:marTop w:val="0"/>
      <w:marBottom w:val="0"/>
      <w:divBdr>
        <w:top w:val="none" w:sz="0" w:space="0" w:color="auto"/>
        <w:left w:val="none" w:sz="0" w:space="0" w:color="auto"/>
        <w:bottom w:val="none" w:sz="0" w:space="0" w:color="auto"/>
        <w:right w:val="none" w:sz="0" w:space="0" w:color="auto"/>
      </w:divBdr>
    </w:div>
    <w:div w:id="782530373">
      <w:bodyDiv w:val="1"/>
      <w:marLeft w:val="0"/>
      <w:marRight w:val="0"/>
      <w:marTop w:val="0"/>
      <w:marBottom w:val="0"/>
      <w:divBdr>
        <w:top w:val="none" w:sz="0" w:space="0" w:color="auto"/>
        <w:left w:val="none" w:sz="0" w:space="0" w:color="auto"/>
        <w:bottom w:val="none" w:sz="0" w:space="0" w:color="auto"/>
        <w:right w:val="none" w:sz="0" w:space="0" w:color="auto"/>
      </w:divBdr>
    </w:div>
    <w:div w:id="806555003">
      <w:bodyDiv w:val="1"/>
      <w:marLeft w:val="0"/>
      <w:marRight w:val="0"/>
      <w:marTop w:val="0"/>
      <w:marBottom w:val="0"/>
      <w:divBdr>
        <w:top w:val="none" w:sz="0" w:space="0" w:color="auto"/>
        <w:left w:val="none" w:sz="0" w:space="0" w:color="auto"/>
        <w:bottom w:val="none" w:sz="0" w:space="0" w:color="auto"/>
        <w:right w:val="none" w:sz="0" w:space="0" w:color="auto"/>
      </w:divBdr>
    </w:div>
    <w:div w:id="829062090">
      <w:bodyDiv w:val="1"/>
      <w:marLeft w:val="0"/>
      <w:marRight w:val="0"/>
      <w:marTop w:val="0"/>
      <w:marBottom w:val="0"/>
      <w:divBdr>
        <w:top w:val="none" w:sz="0" w:space="0" w:color="auto"/>
        <w:left w:val="none" w:sz="0" w:space="0" w:color="auto"/>
        <w:bottom w:val="none" w:sz="0" w:space="0" w:color="auto"/>
        <w:right w:val="none" w:sz="0" w:space="0" w:color="auto"/>
      </w:divBdr>
    </w:div>
    <w:div w:id="886377025">
      <w:bodyDiv w:val="1"/>
      <w:marLeft w:val="0"/>
      <w:marRight w:val="0"/>
      <w:marTop w:val="0"/>
      <w:marBottom w:val="0"/>
      <w:divBdr>
        <w:top w:val="none" w:sz="0" w:space="0" w:color="auto"/>
        <w:left w:val="none" w:sz="0" w:space="0" w:color="auto"/>
        <w:bottom w:val="none" w:sz="0" w:space="0" w:color="auto"/>
        <w:right w:val="none" w:sz="0" w:space="0" w:color="auto"/>
      </w:divBdr>
    </w:div>
    <w:div w:id="887689301">
      <w:bodyDiv w:val="1"/>
      <w:marLeft w:val="0"/>
      <w:marRight w:val="0"/>
      <w:marTop w:val="0"/>
      <w:marBottom w:val="0"/>
      <w:divBdr>
        <w:top w:val="none" w:sz="0" w:space="0" w:color="auto"/>
        <w:left w:val="none" w:sz="0" w:space="0" w:color="auto"/>
        <w:bottom w:val="none" w:sz="0" w:space="0" w:color="auto"/>
        <w:right w:val="none" w:sz="0" w:space="0" w:color="auto"/>
      </w:divBdr>
    </w:div>
    <w:div w:id="891695465">
      <w:bodyDiv w:val="1"/>
      <w:marLeft w:val="0"/>
      <w:marRight w:val="0"/>
      <w:marTop w:val="0"/>
      <w:marBottom w:val="0"/>
      <w:divBdr>
        <w:top w:val="none" w:sz="0" w:space="0" w:color="auto"/>
        <w:left w:val="none" w:sz="0" w:space="0" w:color="auto"/>
        <w:bottom w:val="none" w:sz="0" w:space="0" w:color="auto"/>
        <w:right w:val="none" w:sz="0" w:space="0" w:color="auto"/>
      </w:divBdr>
    </w:div>
    <w:div w:id="929120077">
      <w:bodyDiv w:val="1"/>
      <w:marLeft w:val="0"/>
      <w:marRight w:val="0"/>
      <w:marTop w:val="0"/>
      <w:marBottom w:val="0"/>
      <w:divBdr>
        <w:top w:val="none" w:sz="0" w:space="0" w:color="auto"/>
        <w:left w:val="none" w:sz="0" w:space="0" w:color="auto"/>
        <w:bottom w:val="none" w:sz="0" w:space="0" w:color="auto"/>
        <w:right w:val="none" w:sz="0" w:space="0" w:color="auto"/>
      </w:divBdr>
    </w:div>
    <w:div w:id="931859102">
      <w:bodyDiv w:val="1"/>
      <w:marLeft w:val="0"/>
      <w:marRight w:val="0"/>
      <w:marTop w:val="0"/>
      <w:marBottom w:val="0"/>
      <w:divBdr>
        <w:top w:val="none" w:sz="0" w:space="0" w:color="auto"/>
        <w:left w:val="none" w:sz="0" w:space="0" w:color="auto"/>
        <w:bottom w:val="none" w:sz="0" w:space="0" w:color="auto"/>
        <w:right w:val="none" w:sz="0" w:space="0" w:color="auto"/>
      </w:divBdr>
    </w:div>
    <w:div w:id="950747681">
      <w:bodyDiv w:val="1"/>
      <w:marLeft w:val="0"/>
      <w:marRight w:val="0"/>
      <w:marTop w:val="0"/>
      <w:marBottom w:val="0"/>
      <w:divBdr>
        <w:top w:val="none" w:sz="0" w:space="0" w:color="auto"/>
        <w:left w:val="none" w:sz="0" w:space="0" w:color="auto"/>
        <w:bottom w:val="none" w:sz="0" w:space="0" w:color="auto"/>
        <w:right w:val="none" w:sz="0" w:space="0" w:color="auto"/>
      </w:divBdr>
    </w:div>
    <w:div w:id="977343531">
      <w:bodyDiv w:val="1"/>
      <w:marLeft w:val="0"/>
      <w:marRight w:val="0"/>
      <w:marTop w:val="0"/>
      <w:marBottom w:val="0"/>
      <w:divBdr>
        <w:top w:val="none" w:sz="0" w:space="0" w:color="auto"/>
        <w:left w:val="none" w:sz="0" w:space="0" w:color="auto"/>
        <w:bottom w:val="none" w:sz="0" w:space="0" w:color="auto"/>
        <w:right w:val="none" w:sz="0" w:space="0" w:color="auto"/>
      </w:divBdr>
    </w:div>
    <w:div w:id="994186575">
      <w:bodyDiv w:val="1"/>
      <w:marLeft w:val="0"/>
      <w:marRight w:val="0"/>
      <w:marTop w:val="0"/>
      <w:marBottom w:val="0"/>
      <w:divBdr>
        <w:top w:val="none" w:sz="0" w:space="0" w:color="auto"/>
        <w:left w:val="none" w:sz="0" w:space="0" w:color="auto"/>
        <w:bottom w:val="none" w:sz="0" w:space="0" w:color="auto"/>
        <w:right w:val="none" w:sz="0" w:space="0" w:color="auto"/>
      </w:divBdr>
    </w:div>
    <w:div w:id="1007291832">
      <w:bodyDiv w:val="1"/>
      <w:marLeft w:val="0"/>
      <w:marRight w:val="0"/>
      <w:marTop w:val="0"/>
      <w:marBottom w:val="0"/>
      <w:divBdr>
        <w:top w:val="none" w:sz="0" w:space="0" w:color="auto"/>
        <w:left w:val="none" w:sz="0" w:space="0" w:color="auto"/>
        <w:bottom w:val="none" w:sz="0" w:space="0" w:color="auto"/>
        <w:right w:val="none" w:sz="0" w:space="0" w:color="auto"/>
      </w:divBdr>
    </w:div>
    <w:div w:id="1015814075">
      <w:bodyDiv w:val="1"/>
      <w:marLeft w:val="0"/>
      <w:marRight w:val="0"/>
      <w:marTop w:val="0"/>
      <w:marBottom w:val="0"/>
      <w:divBdr>
        <w:top w:val="none" w:sz="0" w:space="0" w:color="auto"/>
        <w:left w:val="none" w:sz="0" w:space="0" w:color="auto"/>
        <w:bottom w:val="none" w:sz="0" w:space="0" w:color="auto"/>
        <w:right w:val="none" w:sz="0" w:space="0" w:color="auto"/>
      </w:divBdr>
    </w:div>
    <w:div w:id="1022391225">
      <w:bodyDiv w:val="1"/>
      <w:marLeft w:val="0"/>
      <w:marRight w:val="0"/>
      <w:marTop w:val="0"/>
      <w:marBottom w:val="0"/>
      <w:divBdr>
        <w:top w:val="none" w:sz="0" w:space="0" w:color="auto"/>
        <w:left w:val="none" w:sz="0" w:space="0" w:color="auto"/>
        <w:bottom w:val="none" w:sz="0" w:space="0" w:color="auto"/>
        <w:right w:val="none" w:sz="0" w:space="0" w:color="auto"/>
      </w:divBdr>
    </w:div>
    <w:div w:id="1030179312">
      <w:bodyDiv w:val="1"/>
      <w:marLeft w:val="0"/>
      <w:marRight w:val="0"/>
      <w:marTop w:val="0"/>
      <w:marBottom w:val="0"/>
      <w:divBdr>
        <w:top w:val="none" w:sz="0" w:space="0" w:color="auto"/>
        <w:left w:val="none" w:sz="0" w:space="0" w:color="auto"/>
        <w:bottom w:val="none" w:sz="0" w:space="0" w:color="auto"/>
        <w:right w:val="none" w:sz="0" w:space="0" w:color="auto"/>
      </w:divBdr>
    </w:div>
    <w:div w:id="1050229344">
      <w:bodyDiv w:val="1"/>
      <w:marLeft w:val="0"/>
      <w:marRight w:val="0"/>
      <w:marTop w:val="0"/>
      <w:marBottom w:val="0"/>
      <w:divBdr>
        <w:top w:val="none" w:sz="0" w:space="0" w:color="auto"/>
        <w:left w:val="none" w:sz="0" w:space="0" w:color="auto"/>
        <w:bottom w:val="none" w:sz="0" w:space="0" w:color="auto"/>
        <w:right w:val="none" w:sz="0" w:space="0" w:color="auto"/>
      </w:divBdr>
    </w:div>
    <w:div w:id="1107965833">
      <w:bodyDiv w:val="1"/>
      <w:marLeft w:val="0"/>
      <w:marRight w:val="0"/>
      <w:marTop w:val="0"/>
      <w:marBottom w:val="0"/>
      <w:divBdr>
        <w:top w:val="none" w:sz="0" w:space="0" w:color="auto"/>
        <w:left w:val="none" w:sz="0" w:space="0" w:color="auto"/>
        <w:bottom w:val="none" w:sz="0" w:space="0" w:color="auto"/>
        <w:right w:val="none" w:sz="0" w:space="0" w:color="auto"/>
      </w:divBdr>
    </w:div>
    <w:div w:id="1120077617">
      <w:bodyDiv w:val="1"/>
      <w:marLeft w:val="0"/>
      <w:marRight w:val="0"/>
      <w:marTop w:val="0"/>
      <w:marBottom w:val="0"/>
      <w:divBdr>
        <w:top w:val="none" w:sz="0" w:space="0" w:color="auto"/>
        <w:left w:val="none" w:sz="0" w:space="0" w:color="auto"/>
        <w:bottom w:val="none" w:sz="0" w:space="0" w:color="auto"/>
        <w:right w:val="none" w:sz="0" w:space="0" w:color="auto"/>
      </w:divBdr>
    </w:div>
    <w:div w:id="1152063037">
      <w:bodyDiv w:val="1"/>
      <w:marLeft w:val="0"/>
      <w:marRight w:val="0"/>
      <w:marTop w:val="0"/>
      <w:marBottom w:val="0"/>
      <w:divBdr>
        <w:top w:val="none" w:sz="0" w:space="0" w:color="auto"/>
        <w:left w:val="none" w:sz="0" w:space="0" w:color="auto"/>
        <w:bottom w:val="none" w:sz="0" w:space="0" w:color="auto"/>
        <w:right w:val="none" w:sz="0" w:space="0" w:color="auto"/>
      </w:divBdr>
    </w:div>
    <w:div w:id="1194415697">
      <w:bodyDiv w:val="1"/>
      <w:marLeft w:val="0"/>
      <w:marRight w:val="0"/>
      <w:marTop w:val="0"/>
      <w:marBottom w:val="0"/>
      <w:divBdr>
        <w:top w:val="none" w:sz="0" w:space="0" w:color="auto"/>
        <w:left w:val="none" w:sz="0" w:space="0" w:color="auto"/>
        <w:bottom w:val="none" w:sz="0" w:space="0" w:color="auto"/>
        <w:right w:val="none" w:sz="0" w:space="0" w:color="auto"/>
      </w:divBdr>
    </w:div>
    <w:div w:id="1206681169">
      <w:bodyDiv w:val="1"/>
      <w:marLeft w:val="0"/>
      <w:marRight w:val="0"/>
      <w:marTop w:val="0"/>
      <w:marBottom w:val="0"/>
      <w:divBdr>
        <w:top w:val="none" w:sz="0" w:space="0" w:color="auto"/>
        <w:left w:val="none" w:sz="0" w:space="0" w:color="auto"/>
        <w:bottom w:val="none" w:sz="0" w:space="0" w:color="auto"/>
        <w:right w:val="none" w:sz="0" w:space="0" w:color="auto"/>
      </w:divBdr>
    </w:div>
    <w:div w:id="1211499592">
      <w:bodyDiv w:val="1"/>
      <w:marLeft w:val="0"/>
      <w:marRight w:val="0"/>
      <w:marTop w:val="0"/>
      <w:marBottom w:val="0"/>
      <w:divBdr>
        <w:top w:val="none" w:sz="0" w:space="0" w:color="auto"/>
        <w:left w:val="none" w:sz="0" w:space="0" w:color="auto"/>
        <w:bottom w:val="none" w:sz="0" w:space="0" w:color="auto"/>
        <w:right w:val="none" w:sz="0" w:space="0" w:color="auto"/>
      </w:divBdr>
    </w:div>
    <w:div w:id="1300913935">
      <w:bodyDiv w:val="1"/>
      <w:marLeft w:val="0"/>
      <w:marRight w:val="0"/>
      <w:marTop w:val="0"/>
      <w:marBottom w:val="0"/>
      <w:divBdr>
        <w:top w:val="none" w:sz="0" w:space="0" w:color="auto"/>
        <w:left w:val="none" w:sz="0" w:space="0" w:color="auto"/>
        <w:bottom w:val="none" w:sz="0" w:space="0" w:color="auto"/>
        <w:right w:val="none" w:sz="0" w:space="0" w:color="auto"/>
      </w:divBdr>
    </w:div>
    <w:div w:id="1308559306">
      <w:bodyDiv w:val="1"/>
      <w:marLeft w:val="0"/>
      <w:marRight w:val="0"/>
      <w:marTop w:val="0"/>
      <w:marBottom w:val="0"/>
      <w:divBdr>
        <w:top w:val="none" w:sz="0" w:space="0" w:color="auto"/>
        <w:left w:val="none" w:sz="0" w:space="0" w:color="auto"/>
        <w:bottom w:val="none" w:sz="0" w:space="0" w:color="auto"/>
        <w:right w:val="none" w:sz="0" w:space="0" w:color="auto"/>
      </w:divBdr>
    </w:div>
    <w:div w:id="1310280110">
      <w:bodyDiv w:val="1"/>
      <w:marLeft w:val="0"/>
      <w:marRight w:val="0"/>
      <w:marTop w:val="0"/>
      <w:marBottom w:val="0"/>
      <w:divBdr>
        <w:top w:val="none" w:sz="0" w:space="0" w:color="auto"/>
        <w:left w:val="none" w:sz="0" w:space="0" w:color="auto"/>
        <w:bottom w:val="none" w:sz="0" w:space="0" w:color="auto"/>
        <w:right w:val="none" w:sz="0" w:space="0" w:color="auto"/>
      </w:divBdr>
    </w:div>
    <w:div w:id="1310281469">
      <w:bodyDiv w:val="1"/>
      <w:marLeft w:val="0"/>
      <w:marRight w:val="0"/>
      <w:marTop w:val="0"/>
      <w:marBottom w:val="0"/>
      <w:divBdr>
        <w:top w:val="none" w:sz="0" w:space="0" w:color="auto"/>
        <w:left w:val="none" w:sz="0" w:space="0" w:color="auto"/>
        <w:bottom w:val="none" w:sz="0" w:space="0" w:color="auto"/>
        <w:right w:val="none" w:sz="0" w:space="0" w:color="auto"/>
      </w:divBdr>
    </w:div>
    <w:div w:id="1315449966">
      <w:bodyDiv w:val="1"/>
      <w:marLeft w:val="0"/>
      <w:marRight w:val="0"/>
      <w:marTop w:val="0"/>
      <w:marBottom w:val="0"/>
      <w:divBdr>
        <w:top w:val="none" w:sz="0" w:space="0" w:color="auto"/>
        <w:left w:val="none" w:sz="0" w:space="0" w:color="auto"/>
        <w:bottom w:val="none" w:sz="0" w:space="0" w:color="auto"/>
        <w:right w:val="none" w:sz="0" w:space="0" w:color="auto"/>
      </w:divBdr>
    </w:div>
    <w:div w:id="1330064003">
      <w:bodyDiv w:val="1"/>
      <w:marLeft w:val="0"/>
      <w:marRight w:val="0"/>
      <w:marTop w:val="0"/>
      <w:marBottom w:val="0"/>
      <w:divBdr>
        <w:top w:val="none" w:sz="0" w:space="0" w:color="auto"/>
        <w:left w:val="none" w:sz="0" w:space="0" w:color="auto"/>
        <w:bottom w:val="none" w:sz="0" w:space="0" w:color="auto"/>
        <w:right w:val="none" w:sz="0" w:space="0" w:color="auto"/>
      </w:divBdr>
    </w:div>
    <w:div w:id="1380979054">
      <w:bodyDiv w:val="1"/>
      <w:marLeft w:val="0"/>
      <w:marRight w:val="0"/>
      <w:marTop w:val="0"/>
      <w:marBottom w:val="0"/>
      <w:divBdr>
        <w:top w:val="none" w:sz="0" w:space="0" w:color="auto"/>
        <w:left w:val="none" w:sz="0" w:space="0" w:color="auto"/>
        <w:bottom w:val="none" w:sz="0" w:space="0" w:color="auto"/>
        <w:right w:val="none" w:sz="0" w:space="0" w:color="auto"/>
      </w:divBdr>
    </w:div>
    <w:div w:id="1387798428">
      <w:bodyDiv w:val="1"/>
      <w:marLeft w:val="0"/>
      <w:marRight w:val="0"/>
      <w:marTop w:val="0"/>
      <w:marBottom w:val="0"/>
      <w:divBdr>
        <w:top w:val="none" w:sz="0" w:space="0" w:color="auto"/>
        <w:left w:val="none" w:sz="0" w:space="0" w:color="auto"/>
        <w:bottom w:val="none" w:sz="0" w:space="0" w:color="auto"/>
        <w:right w:val="none" w:sz="0" w:space="0" w:color="auto"/>
      </w:divBdr>
    </w:div>
    <w:div w:id="1400324521">
      <w:bodyDiv w:val="1"/>
      <w:marLeft w:val="0"/>
      <w:marRight w:val="0"/>
      <w:marTop w:val="0"/>
      <w:marBottom w:val="0"/>
      <w:divBdr>
        <w:top w:val="none" w:sz="0" w:space="0" w:color="auto"/>
        <w:left w:val="none" w:sz="0" w:space="0" w:color="auto"/>
        <w:bottom w:val="none" w:sz="0" w:space="0" w:color="auto"/>
        <w:right w:val="none" w:sz="0" w:space="0" w:color="auto"/>
      </w:divBdr>
    </w:div>
    <w:div w:id="1421831230">
      <w:bodyDiv w:val="1"/>
      <w:marLeft w:val="0"/>
      <w:marRight w:val="0"/>
      <w:marTop w:val="0"/>
      <w:marBottom w:val="0"/>
      <w:divBdr>
        <w:top w:val="none" w:sz="0" w:space="0" w:color="auto"/>
        <w:left w:val="none" w:sz="0" w:space="0" w:color="auto"/>
        <w:bottom w:val="none" w:sz="0" w:space="0" w:color="auto"/>
        <w:right w:val="none" w:sz="0" w:space="0" w:color="auto"/>
      </w:divBdr>
    </w:div>
    <w:div w:id="1428960748">
      <w:bodyDiv w:val="1"/>
      <w:marLeft w:val="0"/>
      <w:marRight w:val="0"/>
      <w:marTop w:val="0"/>
      <w:marBottom w:val="0"/>
      <w:divBdr>
        <w:top w:val="none" w:sz="0" w:space="0" w:color="auto"/>
        <w:left w:val="none" w:sz="0" w:space="0" w:color="auto"/>
        <w:bottom w:val="none" w:sz="0" w:space="0" w:color="auto"/>
        <w:right w:val="none" w:sz="0" w:space="0" w:color="auto"/>
      </w:divBdr>
    </w:div>
    <w:div w:id="1433477625">
      <w:bodyDiv w:val="1"/>
      <w:marLeft w:val="0"/>
      <w:marRight w:val="0"/>
      <w:marTop w:val="0"/>
      <w:marBottom w:val="0"/>
      <w:divBdr>
        <w:top w:val="none" w:sz="0" w:space="0" w:color="auto"/>
        <w:left w:val="none" w:sz="0" w:space="0" w:color="auto"/>
        <w:bottom w:val="none" w:sz="0" w:space="0" w:color="auto"/>
        <w:right w:val="none" w:sz="0" w:space="0" w:color="auto"/>
      </w:divBdr>
    </w:div>
    <w:div w:id="1449622873">
      <w:bodyDiv w:val="1"/>
      <w:marLeft w:val="0"/>
      <w:marRight w:val="0"/>
      <w:marTop w:val="0"/>
      <w:marBottom w:val="0"/>
      <w:divBdr>
        <w:top w:val="none" w:sz="0" w:space="0" w:color="auto"/>
        <w:left w:val="none" w:sz="0" w:space="0" w:color="auto"/>
        <w:bottom w:val="none" w:sz="0" w:space="0" w:color="auto"/>
        <w:right w:val="none" w:sz="0" w:space="0" w:color="auto"/>
      </w:divBdr>
    </w:div>
    <w:div w:id="1469085541">
      <w:bodyDiv w:val="1"/>
      <w:marLeft w:val="0"/>
      <w:marRight w:val="0"/>
      <w:marTop w:val="0"/>
      <w:marBottom w:val="0"/>
      <w:divBdr>
        <w:top w:val="none" w:sz="0" w:space="0" w:color="auto"/>
        <w:left w:val="none" w:sz="0" w:space="0" w:color="auto"/>
        <w:bottom w:val="none" w:sz="0" w:space="0" w:color="auto"/>
        <w:right w:val="none" w:sz="0" w:space="0" w:color="auto"/>
      </w:divBdr>
    </w:div>
    <w:div w:id="1486239677">
      <w:bodyDiv w:val="1"/>
      <w:marLeft w:val="0"/>
      <w:marRight w:val="0"/>
      <w:marTop w:val="0"/>
      <w:marBottom w:val="0"/>
      <w:divBdr>
        <w:top w:val="none" w:sz="0" w:space="0" w:color="auto"/>
        <w:left w:val="none" w:sz="0" w:space="0" w:color="auto"/>
        <w:bottom w:val="none" w:sz="0" w:space="0" w:color="auto"/>
        <w:right w:val="none" w:sz="0" w:space="0" w:color="auto"/>
      </w:divBdr>
    </w:div>
    <w:div w:id="1514152400">
      <w:bodyDiv w:val="1"/>
      <w:marLeft w:val="0"/>
      <w:marRight w:val="0"/>
      <w:marTop w:val="0"/>
      <w:marBottom w:val="0"/>
      <w:divBdr>
        <w:top w:val="none" w:sz="0" w:space="0" w:color="auto"/>
        <w:left w:val="none" w:sz="0" w:space="0" w:color="auto"/>
        <w:bottom w:val="none" w:sz="0" w:space="0" w:color="auto"/>
        <w:right w:val="none" w:sz="0" w:space="0" w:color="auto"/>
      </w:divBdr>
    </w:div>
    <w:div w:id="1568415251">
      <w:bodyDiv w:val="1"/>
      <w:marLeft w:val="0"/>
      <w:marRight w:val="0"/>
      <w:marTop w:val="0"/>
      <w:marBottom w:val="0"/>
      <w:divBdr>
        <w:top w:val="none" w:sz="0" w:space="0" w:color="auto"/>
        <w:left w:val="none" w:sz="0" w:space="0" w:color="auto"/>
        <w:bottom w:val="none" w:sz="0" w:space="0" w:color="auto"/>
        <w:right w:val="none" w:sz="0" w:space="0" w:color="auto"/>
      </w:divBdr>
    </w:div>
    <w:div w:id="1601063375">
      <w:bodyDiv w:val="1"/>
      <w:marLeft w:val="0"/>
      <w:marRight w:val="0"/>
      <w:marTop w:val="0"/>
      <w:marBottom w:val="0"/>
      <w:divBdr>
        <w:top w:val="none" w:sz="0" w:space="0" w:color="auto"/>
        <w:left w:val="none" w:sz="0" w:space="0" w:color="auto"/>
        <w:bottom w:val="none" w:sz="0" w:space="0" w:color="auto"/>
        <w:right w:val="none" w:sz="0" w:space="0" w:color="auto"/>
      </w:divBdr>
    </w:div>
    <w:div w:id="1603997300">
      <w:bodyDiv w:val="1"/>
      <w:marLeft w:val="0"/>
      <w:marRight w:val="0"/>
      <w:marTop w:val="0"/>
      <w:marBottom w:val="0"/>
      <w:divBdr>
        <w:top w:val="none" w:sz="0" w:space="0" w:color="auto"/>
        <w:left w:val="none" w:sz="0" w:space="0" w:color="auto"/>
        <w:bottom w:val="none" w:sz="0" w:space="0" w:color="auto"/>
        <w:right w:val="none" w:sz="0" w:space="0" w:color="auto"/>
      </w:divBdr>
    </w:div>
    <w:div w:id="1621064745">
      <w:bodyDiv w:val="1"/>
      <w:marLeft w:val="0"/>
      <w:marRight w:val="0"/>
      <w:marTop w:val="0"/>
      <w:marBottom w:val="0"/>
      <w:divBdr>
        <w:top w:val="none" w:sz="0" w:space="0" w:color="auto"/>
        <w:left w:val="none" w:sz="0" w:space="0" w:color="auto"/>
        <w:bottom w:val="none" w:sz="0" w:space="0" w:color="auto"/>
        <w:right w:val="none" w:sz="0" w:space="0" w:color="auto"/>
      </w:divBdr>
    </w:div>
    <w:div w:id="1632444212">
      <w:bodyDiv w:val="1"/>
      <w:marLeft w:val="0"/>
      <w:marRight w:val="0"/>
      <w:marTop w:val="0"/>
      <w:marBottom w:val="0"/>
      <w:divBdr>
        <w:top w:val="none" w:sz="0" w:space="0" w:color="auto"/>
        <w:left w:val="none" w:sz="0" w:space="0" w:color="auto"/>
        <w:bottom w:val="none" w:sz="0" w:space="0" w:color="auto"/>
        <w:right w:val="none" w:sz="0" w:space="0" w:color="auto"/>
      </w:divBdr>
    </w:div>
    <w:div w:id="1653370453">
      <w:bodyDiv w:val="1"/>
      <w:marLeft w:val="0"/>
      <w:marRight w:val="0"/>
      <w:marTop w:val="0"/>
      <w:marBottom w:val="0"/>
      <w:divBdr>
        <w:top w:val="none" w:sz="0" w:space="0" w:color="auto"/>
        <w:left w:val="none" w:sz="0" w:space="0" w:color="auto"/>
        <w:bottom w:val="none" w:sz="0" w:space="0" w:color="auto"/>
        <w:right w:val="none" w:sz="0" w:space="0" w:color="auto"/>
      </w:divBdr>
    </w:div>
    <w:div w:id="1673952342">
      <w:bodyDiv w:val="1"/>
      <w:marLeft w:val="0"/>
      <w:marRight w:val="0"/>
      <w:marTop w:val="0"/>
      <w:marBottom w:val="0"/>
      <w:divBdr>
        <w:top w:val="none" w:sz="0" w:space="0" w:color="auto"/>
        <w:left w:val="none" w:sz="0" w:space="0" w:color="auto"/>
        <w:bottom w:val="none" w:sz="0" w:space="0" w:color="auto"/>
        <w:right w:val="none" w:sz="0" w:space="0" w:color="auto"/>
      </w:divBdr>
    </w:div>
    <w:div w:id="1677686760">
      <w:bodyDiv w:val="1"/>
      <w:marLeft w:val="0"/>
      <w:marRight w:val="0"/>
      <w:marTop w:val="0"/>
      <w:marBottom w:val="0"/>
      <w:divBdr>
        <w:top w:val="none" w:sz="0" w:space="0" w:color="auto"/>
        <w:left w:val="none" w:sz="0" w:space="0" w:color="auto"/>
        <w:bottom w:val="none" w:sz="0" w:space="0" w:color="auto"/>
        <w:right w:val="none" w:sz="0" w:space="0" w:color="auto"/>
      </w:divBdr>
    </w:div>
    <w:div w:id="1686593223">
      <w:bodyDiv w:val="1"/>
      <w:marLeft w:val="0"/>
      <w:marRight w:val="0"/>
      <w:marTop w:val="0"/>
      <w:marBottom w:val="0"/>
      <w:divBdr>
        <w:top w:val="none" w:sz="0" w:space="0" w:color="auto"/>
        <w:left w:val="none" w:sz="0" w:space="0" w:color="auto"/>
        <w:bottom w:val="none" w:sz="0" w:space="0" w:color="auto"/>
        <w:right w:val="none" w:sz="0" w:space="0" w:color="auto"/>
      </w:divBdr>
    </w:div>
    <w:div w:id="1704093236">
      <w:bodyDiv w:val="1"/>
      <w:marLeft w:val="0"/>
      <w:marRight w:val="0"/>
      <w:marTop w:val="0"/>
      <w:marBottom w:val="0"/>
      <w:divBdr>
        <w:top w:val="none" w:sz="0" w:space="0" w:color="auto"/>
        <w:left w:val="none" w:sz="0" w:space="0" w:color="auto"/>
        <w:bottom w:val="none" w:sz="0" w:space="0" w:color="auto"/>
        <w:right w:val="none" w:sz="0" w:space="0" w:color="auto"/>
      </w:divBdr>
    </w:div>
    <w:div w:id="1734308298">
      <w:bodyDiv w:val="1"/>
      <w:marLeft w:val="0"/>
      <w:marRight w:val="0"/>
      <w:marTop w:val="0"/>
      <w:marBottom w:val="0"/>
      <w:divBdr>
        <w:top w:val="none" w:sz="0" w:space="0" w:color="auto"/>
        <w:left w:val="none" w:sz="0" w:space="0" w:color="auto"/>
        <w:bottom w:val="none" w:sz="0" w:space="0" w:color="auto"/>
        <w:right w:val="none" w:sz="0" w:space="0" w:color="auto"/>
      </w:divBdr>
    </w:div>
    <w:div w:id="1745492025">
      <w:bodyDiv w:val="1"/>
      <w:marLeft w:val="0"/>
      <w:marRight w:val="0"/>
      <w:marTop w:val="0"/>
      <w:marBottom w:val="0"/>
      <w:divBdr>
        <w:top w:val="none" w:sz="0" w:space="0" w:color="auto"/>
        <w:left w:val="none" w:sz="0" w:space="0" w:color="auto"/>
        <w:bottom w:val="none" w:sz="0" w:space="0" w:color="auto"/>
        <w:right w:val="none" w:sz="0" w:space="0" w:color="auto"/>
      </w:divBdr>
    </w:div>
    <w:div w:id="1750535650">
      <w:bodyDiv w:val="1"/>
      <w:marLeft w:val="0"/>
      <w:marRight w:val="0"/>
      <w:marTop w:val="0"/>
      <w:marBottom w:val="0"/>
      <w:divBdr>
        <w:top w:val="none" w:sz="0" w:space="0" w:color="auto"/>
        <w:left w:val="none" w:sz="0" w:space="0" w:color="auto"/>
        <w:bottom w:val="none" w:sz="0" w:space="0" w:color="auto"/>
        <w:right w:val="none" w:sz="0" w:space="0" w:color="auto"/>
      </w:divBdr>
    </w:div>
    <w:div w:id="1784881261">
      <w:bodyDiv w:val="1"/>
      <w:marLeft w:val="0"/>
      <w:marRight w:val="0"/>
      <w:marTop w:val="0"/>
      <w:marBottom w:val="0"/>
      <w:divBdr>
        <w:top w:val="none" w:sz="0" w:space="0" w:color="auto"/>
        <w:left w:val="none" w:sz="0" w:space="0" w:color="auto"/>
        <w:bottom w:val="none" w:sz="0" w:space="0" w:color="auto"/>
        <w:right w:val="none" w:sz="0" w:space="0" w:color="auto"/>
      </w:divBdr>
    </w:div>
    <w:div w:id="1804076726">
      <w:bodyDiv w:val="1"/>
      <w:marLeft w:val="0"/>
      <w:marRight w:val="0"/>
      <w:marTop w:val="0"/>
      <w:marBottom w:val="0"/>
      <w:divBdr>
        <w:top w:val="none" w:sz="0" w:space="0" w:color="auto"/>
        <w:left w:val="none" w:sz="0" w:space="0" w:color="auto"/>
        <w:bottom w:val="none" w:sz="0" w:space="0" w:color="auto"/>
        <w:right w:val="none" w:sz="0" w:space="0" w:color="auto"/>
      </w:divBdr>
    </w:div>
    <w:div w:id="1804418930">
      <w:bodyDiv w:val="1"/>
      <w:marLeft w:val="0"/>
      <w:marRight w:val="0"/>
      <w:marTop w:val="0"/>
      <w:marBottom w:val="0"/>
      <w:divBdr>
        <w:top w:val="none" w:sz="0" w:space="0" w:color="auto"/>
        <w:left w:val="none" w:sz="0" w:space="0" w:color="auto"/>
        <w:bottom w:val="none" w:sz="0" w:space="0" w:color="auto"/>
        <w:right w:val="none" w:sz="0" w:space="0" w:color="auto"/>
      </w:divBdr>
    </w:div>
    <w:div w:id="1809008905">
      <w:bodyDiv w:val="1"/>
      <w:marLeft w:val="0"/>
      <w:marRight w:val="0"/>
      <w:marTop w:val="0"/>
      <w:marBottom w:val="0"/>
      <w:divBdr>
        <w:top w:val="none" w:sz="0" w:space="0" w:color="auto"/>
        <w:left w:val="none" w:sz="0" w:space="0" w:color="auto"/>
        <w:bottom w:val="none" w:sz="0" w:space="0" w:color="auto"/>
        <w:right w:val="none" w:sz="0" w:space="0" w:color="auto"/>
      </w:divBdr>
    </w:div>
    <w:div w:id="1815177429">
      <w:bodyDiv w:val="1"/>
      <w:marLeft w:val="0"/>
      <w:marRight w:val="0"/>
      <w:marTop w:val="0"/>
      <w:marBottom w:val="0"/>
      <w:divBdr>
        <w:top w:val="none" w:sz="0" w:space="0" w:color="auto"/>
        <w:left w:val="none" w:sz="0" w:space="0" w:color="auto"/>
        <w:bottom w:val="none" w:sz="0" w:space="0" w:color="auto"/>
        <w:right w:val="none" w:sz="0" w:space="0" w:color="auto"/>
      </w:divBdr>
    </w:div>
    <w:div w:id="1827014437">
      <w:bodyDiv w:val="1"/>
      <w:marLeft w:val="0"/>
      <w:marRight w:val="0"/>
      <w:marTop w:val="0"/>
      <w:marBottom w:val="0"/>
      <w:divBdr>
        <w:top w:val="none" w:sz="0" w:space="0" w:color="auto"/>
        <w:left w:val="none" w:sz="0" w:space="0" w:color="auto"/>
        <w:bottom w:val="none" w:sz="0" w:space="0" w:color="auto"/>
        <w:right w:val="none" w:sz="0" w:space="0" w:color="auto"/>
      </w:divBdr>
    </w:div>
    <w:div w:id="1860312382">
      <w:bodyDiv w:val="1"/>
      <w:marLeft w:val="0"/>
      <w:marRight w:val="0"/>
      <w:marTop w:val="0"/>
      <w:marBottom w:val="0"/>
      <w:divBdr>
        <w:top w:val="none" w:sz="0" w:space="0" w:color="auto"/>
        <w:left w:val="none" w:sz="0" w:space="0" w:color="auto"/>
        <w:bottom w:val="none" w:sz="0" w:space="0" w:color="auto"/>
        <w:right w:val="none" w:sz="0" w:space="0" w:color="auto"/>
      </w:divBdr>
    </w:div>
    <w:div w:id="1872451326">
      <w:bodyDiv w:val="1"/>
      <w:marLeft w:val="0"/>
      <w:marRight w:val="0"/>
      <w:marTop w:val="0"/>
      <w:marBottom w:val="0"/>
      <w:divBdr>
        <w:top w:val="none" w:sz="0" w:space="0" w:color="auto"/>
        <w:left w:val="none" w:sz="0" w:space="0" w:color="auto"/>
        <w:bottom w:val="none" w:sz="0" w:space="0" w:color="auto"/>
        <w:right w:val="none" w:sz="0" w:space="0" w:color="auto"/>
      </w:divBdr>
    </w:div>
    <w:div w:id="1875071570">
      <w:bodyDiv w:val="1"/>
      <w:marLeft w:val="0"/>
      <w:marRight w:val="0"/>
      <w:marTop w:val="0"/>
      <w:marBottom w:val="0"/>
      <w:divBdr>
        <w:top w:val="none" w:sz="0" w:space="0" w:color="auto"/>
        <w:left w:val="none" w:sz="0" w:space="0" w:color="auto"/>
        <w:bottom w:val="none" w:sz="0" w:space="0" w:color="auto"/>
        <w:right w:val="none" w:sz="0" w:space="0" w:color="auto"/>
      </w:divBdr>
    </w:div>
    <w:div w:id="1878278131">
      <w:bodyDiv w:val="1"/>
      <w:marLeft w:val="0"/>
      <w:marRight w:val="0"/>
      <w:marTop w:val="0"/>
      <w:marBottom w:val="0"/>
      <w:divBdr>
        <w:top w:val="none" w:sz="0" w:space="0" w:color="auto"/>
        <w:left w:val="none" w:sz="0" w:space="0" w:color="auto"/>
        <w:bottom w:val="none" w:sz="0" w:space="0" w:color="auto"/>
        <w:right w:val="none" w:sz="0" w:space="0" w:color="auto"/>
      </w:divBdr>
    </w:div>
    <w:div w:id="1878349932">
      <w:bodyDiv w:val="1"/>
      <w:marLeft w:val="0"/>
      <w:marRight w:val="0"/>
      <w:marTop w:val="0"/>
      <w:marBottom w:val="0"/>
      <w:divBdr>
        <w:top w:val="none" w:sz="0" w:space="0" w:color="auto"/>
        <w:left w:val="none" w:sz="0" w:space="0" w:color="auto"/>
        <w:bottom w:val="none" w:sz="0" w:space="0" w:color="auto"/>
        <w:right w:val="none" w:sz="0" w:space="0" w:color="auto"/>
      </w:divBdr>
    </w:div>
    <w:div w:id="1894196760">
      <w:bodyDiv w:val="1"/>
      <w:marLeft w:val="0"/>
      <w:marRight w:val="0"/>
      <w:marTop w:val="0"/>
      <w:marBottom w:val="0"/>
      <w:divBdr>
        <w:top w:val="none" w:sz="0" w:space="0" w:color="auto"/>
        <w:left w:val="none" w:sz="0" w:space="0" w:color="auto"/>
        <w:bottom w:val="none" w:sz="0" w:space="0" w:color="auto"/>
        <w:right w:val="none" w:sz="0" w:space="0" w:color="auto"/>
      </w:divBdr>
    </w:div>
    <w:div w:id="1901744803">
      <w:bodyDiv w:val="1"/>
      <w:marLeft w:val="0"/>
      <w:marRight w:val="0"/>
      <w:marTop w:val="0"/>
      <w:marBottom w:val="0"/>
      <w:divBdr>
        <w:top w:val="none" w:sz="0" w:space="0" w:color="auto"/>
        <w:left w:val="none" w:sz="0" w:space="0" w:color="auto"/>
        <w:bottom w:val="none" w:sz="0" w:space="0" w:color="auto"/>
        <w:right w:val="none" w:sz="0" w:space="0" w:color="auto"/>
      </w:divBdr>
    </w:div>
    <w:div w:id="1926257613">
      <w:bodyDiv w:val="1"/>
      <w:marLeft w:val="0"/>
      <w:marRight w:val="0"/>
      <w:marTop w:val="0"/>
      <w:marBottom w:val="0"/>
      <w:divBdr>
        <w:top w:val="none" w:sz="0" w:space="0" w:color="auto"/>
        <w:left w:val="none" w:sz="0" w:space="0" w:color="auto"/>
        <w:bottom w:val="none" w:sz="0" w:space="0" w:color="auto"/>
        <w:right w:val="none" w:sz="0" w:space="0" w:color="auto"/>
      </w:divBdr>
    </w:div>
    <w:div w:id="1940604887">
      <w:bodyDiv w:val="1"/>
      <w:marLeft w:val="0"/>
      <w:marRight w:val="0"/>
      <w:marTop w:val="0"/>
      <w:marBottom w:val="0"/>
      <w:divBdr>
        <w:top w:val="none" w:sz="0" w:space="0" w:color="auto"/>
        <w:left w:val="none" w:sz="0" w:space="0" w:color="auto"/>
        <w:bottom w:val="none" w:sz="0" w:space="0" w:color="auto"/>
        <w:right w:val="none" w:sz="0" w:space="0" w:color="auto"/>
      </w:divBdr>
    </w:div>
    <w:div w:id="1953701399">
      <w:bodyDiv w:val="1"/>
      <w:marLeft w:val="0"/>
      <w:marRight w:val="0"/>
      <w:marTop w:val="0"/>
      <w:marBottom w:val="0"/>
      <w:divBdr>
        <w:top w:val="none" w:sz="0" w:space="0" w:color="auto"/>
        <w:left w:val="none" w:sz="0" w:space="0" w:color="auto"/>
        <w:bottom w:val="none" w:sz="0" w:space="0" w:color="auto"/>
        <w:right w:val="none" w:sz="0" w:space="0" w:color="auto"/>
      </w:divBdr>
    </w:div>
    <w:div w:id="1961918136">
      <w:bodyDiv w:val="1"/>
      <w:marLeft w:val="0"/>
      <w:marRight w:val="0"/>
      <w:marTop w:val="0"/>
      <w:marBottom w:val="0"/>
      <w:divBdr>
        <w:top w:val="none" w:sz="0" w:space="0" w:color="auto"/>
        <w:left w:val="none" w:sz="0" w:space="0" w:color="auto"/>
        <w:bottom w:val="none" w:sz="0" w:space="0" w:color="auto"/>
        <w:right w:val="none" w:sz="0" w:space="0" w:color="auto"/>
      </w:divBdr>
    </w:div>
    <w:div w:id="2031565324">
      <w:bodyDiv w:val="1"/>
      <w:marLeft w:val="0"/>
      <w:marRight w:val="0"/>
      <w:marTop w:val="0"/>
      <w:marBottom w:val="0"/>
      <w:divBdr>
        <w:top w:val="none" w:sz="0" w:space="0" w:color="auto"/>
        <w:left w:val="none" w:sz="0" w:space="0" w:color="auto"/>
        <w:bottom w:val="none" w:sz="0" w:space="0" w:color="auto"/>
        <w:right w:val="none" w:sz="0" w:space="0" w:color="auto"/>
      </w:divBdr>
    </w:div>
    <w:div w:id="2075426262">
      <w:bodyDiv w:val="1"/>
      <w:marLeft w:val="0"/>
      <w:marRight w:val="0"/>
      <w:marTop w:val="0"/>
      <w:marBottom w:val="0"/>
      <w:divBdr>
        <w:top w:val="none" w:sz="0" w:space="0" w:color="auto"/>
        <w:left w:val="none" w:sz="0" w:space="0" w:color="auto"/>
        <w:bottom w:val="none" w:sz="0" w:space="0" w:color="auto"/>
        <w:right w:val="none" w:sz="0" w:space="0" w:color="auto"/>
      </w:divBdr>
    </w:div>
    <w:div w:id="2129467884">
      <w:bodyDiv w:val="1"/>
      <w:marLeft w:val="0"/>
      <w:marRight w:val="0"/>
      <w:marTop w:val="0"/>
      <w:marBottom w:val="0"/>
      <w:divBdr>
        <w:top w:val="none" w:sz="0" w:space="0" w:color="auto"/>
        <w:left w:val="none" w:sz="0" w:space="0" w:color="auto"/>
        <w:bottom w:val="none" w:sz="0" w:space="0" w:color="auto"/>
        <w:right w:val="none" w:sz="0" w:space="0" w:color="auto"/>
      </w:divBdr>
    </w:div>
    <w:div w:id="2133086938">
      <w:bodyDiv w:val="1"/>
      <w:marLeft w:val="0"/>
      <w:marRight w:val="0"/>
      <w:marTop w:val="0"/>
      <w:marBottom w:val="0"/>
      <w:divBdr>
        <w:top w:val="none" w:sz="0" w:space="0" w:color="auto"/>
        <w:left w:val="none" w:sz="0" w:space="0" w:color="auto"/>
        <w:bottom w:val="none" w:sz="0" w:space="0" w:color="auto"/>
        <w:right w:val="none" w:sz="0" w:space="0" w:color="auto"/>
      </w:divBdr>
    </w:div>
    <w:div w:id="21469262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9C0A57751D064220A590B48B32638E55"/>
        <w:category>
          <w:name w:val="General"/>
          <w:gallery w:val="placeholder"/>
        </w:category>
        <w:types>
          <w:type w:val="bbPlcHdr"/>
        </w:types>
        <w:behaviors>
          <w:behavior w:val="content"/>
        </w:behaviors>
        <w:guid w:val="{3A7331BD-8FBA-4718-A99E-123ACFCA652D}"/>
      </w:docPartPr>
      <w:docPartBody>
        <w:p w:rsidR="006A6FF9" w:rsidRDefault="0072715E" w:rsidP="0072715E">
          <w:pPr>
            <w:pStyle w:val="9C0A57751D064220A590B48B32638E55"/>
          </w:pPr>
          <w:r>
            <w:rPr>
              <w:color w:val="5B9BD5" w:themeColor="accent1"/>
              <w:sz w:val="20"/>
              <w:szCs w:val="20"/>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715E"/>
    <w:rsid w:val="00010819"/>
    <w:rsid w:val="000635A0"/>
    <w:rsid w:val="000D2451"/>
    <w:rsid w:val="001F28AB"/>
    <w:rsid w:val="001F4789"/>
    <w:rsid w:val="00263423"/>
    <w:rsid w:val="002F5D24"/>
    <w:rsid w:val="00393CD3"/>
    <w:rsid w:val="00433F39"/>
    <w:rsid w:val="004525B8"/>
    <w:rsid w:val="004A1473"/>
    <w:rsid w:val="004A486A"/>
    <w:rsid w:val="004D3992"/>
    <w:rsid w:val="004D5114"/>
    <w:rsid w:val="004E3C5B"/>
    <w:rsid w:val="00523AC7"/>
    <w:rsid w:val="00547D3E"/>
    <w:rsid w:val="005A3285"/>
    <w:rsid w:val="005E0E1E"/>
    <w:rsid w:val="005F34C1"/>
    <w:rsid w:val="006038B0"/>
    <w:rsid w:val="00657553"/>
    <w:rsid w:val="006A6FF9"/>
    <w:rsid w:val="006E3A3F"/>
    <w:rsid w:val="00700960"/>
    <w:rsid w:val="0072715E"/>
    <w:rsid w:val="007423F4"/>
    <w:rsid w:val="007A6D2A"/>
    <w:rsid w:val="007D49BE"/>
    <w:rsid w:val="007E662E"/>
    <w:rsid w:val="007F6C7C"/>
    <w:rsid w:val="00853532"/>
    <w:rsid w:val="00861C8C"/>
    <w:rsid w:val="00867271"/>
    <w:rsid w:val="00874AD6"/>
    <w:rsid w:val="00905EAD"/>
    <w:rsid w:val="0094224D"/>
    <w:rsid w:val="00972CBD"/>
    <w:rsid w:val="009C5E69"/>
    <w:rsid w:val="009E1DE2"/>
    <w:rsid w:val="00A97955"/>
    <w:rsid w:val="00AC7C22"/>
    <w:rsid w:val="00AF6C22"/>
    <w:rsid w:val="00AF7426"/>
    <w:rsid w:val="00B050CB"/>
    <w:rsid w:val="00BA6DBC"/>
    <w:rsid w:val="00C8742A"/>
    <w:rsid w:val="00CD1966"/>
    <w:rsid w:val="00CE307C"/>
    <w:rsid w:val="00CE47ED"/>
    <w:rsid w:val="00D13AA2"/>
    <w:rsid w:val="00D37EEF"/>
    <w:rsid w:val="00D53DF4"/>
    <w:rsid w:val="00D87E95"/>
    <w:rsid w:val="00DE0D1A"/>
    <w:rsid w:val="00E128FB"/>
    <w:rsid w:val="00E35FC5"/>
    <w:rsid w:val="00E433CA"/>
    <w:rsid w:val="00E46984"/>
    <w:rsid w:val="00EA35BB"/>
    <w:rsid w:val="00EE12A8"/>
    <w:rsid w:val="00EE4165"/>
    <w:rsid w:val="00EF43B5"/>
    <w:rsid w:val="00F272DF"/>
    <w:rsid w:val="00F40607"/>
    <w:rsid w:val="00F76577"/>
    <w:rsid w:val="00FA6D59"/>
    <w:rsid w:val="00FF7F1A"/>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fa-IR"/>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9C0A57751D064220A590B48B32638E55">
    <w:name w:val="9C0A57751D064220A590B48B32638E55"/>
    <w:rsid w:val="0072715E"/>
    <w:pPr>
      <w:bidi/>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9084E8D2-9EFF-491E-B411-D3D16E28E903}">
  <we:reference id="wa104099688" version="1.3.0.0" store="en-U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097426-2C4E-4C76-B65F-96F8543D25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2415</TotalTime>
  <Pages>1</Pages>
  <Words>901</Words>
  <Characters>5138</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خارج فقه_استاد عندلیب همدانی</vt:lpstr>
    </vt:vector>
  </TitlesOfParts>
  <Company/>
  <LinksUpToDate>false</LinksUpToDate>
  <CharactersWithSpaces>6027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خارج فقه_استاد عندلیب همدانی</dc:title>
  <dc:subject/>
  <dc:creator>mojtaba</dc:creator>
  <cp:keywords/>
  <dc:description/>
  <cp:lastModifiedBy>mojtaba</cp:lastModifiedBy>
  <cp:revision>290</cp:revision>
  <cp:lastPrinted>2017-01-08T11:02:00Z</cp:lastPrinted>
  <dcterms:created xsi:type="dcterms:W3CDTF">2016-10-30T11:44:00Z</dcterms:created>
  <dcterms:modified xsi:type="dcterms:W3CDTF">2017-03-13T04:15:00Z</dcterms:modified>
</cp:coreProperties>
</file>